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A3" w:rsidRPr="00E46E9A" w:rsidRDefault="004D22A3" w:rsidP="00E46E9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  <w:u w:val="single"/>
        </w:rPr>
      </w:pPr>
      <w:r w:rsidRPr="00E46E9A">
        <w:rPr>
          <w:rFonts w:ascii="Arial-BoldMT" w:hAnsi="Arial-BoldMT" w:cs="Arial-BoldMT"/>
          <w:b/>
          <w:bCs/>
          <w:sz w:val="28"/>
          <w:szCs w:val="28"/>
          <w:u w:val="single"/>
        </w:rPr>
        <w:t>Leistungsbewertung im Fach Deutsch</w:t>
      </w:r>
    </w:p>
    <w:p w:rsidR="004D22A3" w:rsidRDefault="004D22A3" w:rsidP="004D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4D22A3" w:rsidRDefault="004D22A3" w:rsidP="004D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Grundlagen der Leistungsbewertung</w:t>
      </w:r>
    </w:p>
    <w:p w:rsidR="00E46E9A" w:rsidRDefault="00E46E9A" w:rsidP="004D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4D22A3" w:rsidRDefault="004D22A3" w:rsidP="004D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Die Grundlagen der Leistungsbewertung im Fach Deutsch bilden </w:t>
      </w:r>
      <w:r w:rsidRPr="0096739B">
        <w:rPr>
          <w:rFonts w:ascii="ArialMT" w:hAnsi="ArialMT" w:cs="ArialMT"/>
          <w:i/>
          <w:sz w:val="24"/>
          <w:szCs w:val="24"/>
        </w:rPr>
        <w:t xml:space="preserve">alle </w:t>
      </w:r>
      <w:r>
        <w:rPr>
          <w:rFonts w:ascii="ArialMT" w:hAnsi="ArialMT" w:cs="ArialMT"/>
          <w:sz w:val="24"/>
          <w:szCs w:val="24"/>
        </w:rPr>
        <w:t xml:space="preserve">von </w:t>
      </w:r>
      <w:proofErr w:type="gramStart"/>
      <w:r>
        <w:rPr>
          <w:rFonts w:ascii="ArialMT" w:hAnsi="ArialMT" w:cs="ArialMT"/>
          <w:sz w:val="24"/>
          <w:szCs w:val="24"/>
        </w:rPr>
        <w:t>den</w:t>
      </w:r>
      <w:proofErr w:type="gramEnd"/>
    </w:p>
    <w:p w:rsidR="00E46E9A" w:rsidRDefault="004D22A3" w:rsidP="00E46E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Schüler*innen erb</w:t>
      </w:r>
      <w:r w:rsidR="00E46E9A">
        <w:rPr>
          <w:rFonts w:ascii="ArialMT" w:hAnsi="ArialMT" w:cs="ArialMT"/>
          <w:sz w:val="24"/>
          <w:szCs w:val="24"/>
        </w:rPr>
        <w:t>rachten Leistungen. Neben den mündlich und schriftlich erbrachten Leistungen in jeder Form wird auch der individuelle Lernfortschritt berücksichtigt.</w:t>
      </w:r>
    </w:p>
    <w:p w:rsidR="004D22A3" w:rsidRDefault="004D22A3" w:rsidP="004D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D22A3" w:rsidRDefault="004D22A3" w:rsidP="004D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Folgende inhaltsbezogene Kompetenzen werden im Fach Deutsch überprüft:</w:t>
      </w:r>
    </w:p>
    <w:p w:rsidR="004D22A3" w:rsidRDefault="004D22A3" w:rsidP="004D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D22A3" w:rsidRPr="0096739B" w:rsidRDefault="004D22A3" w:rsidP="004D22A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6739B">
        <w:rPr>
          <w:rFonts w:ascii="ArialMT" w:hAnsi="ArialMT" w:cs="ArialMT"/>
          <w:sz w:val="24"/>
          <w:szCs w:val="24"/>
        </w:rPr>
        <w:t>Lesen – mit Texten und Medien umgehen</w:t>
      </w:r>
    </w:p>
    <w:p w:rsidR="004D22A3" w:rsidRPr="0096739B" w:rsidRDefault="004D22A3" w:rsidP="004D22A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6739B">
        <w:rPr>
          <w:rFonts w:ascii="ArialMT" w:hAnsi="ArialMT" w:cs="ArialMT"/>
          <w:sz w:val="24"/>
          <w:szCs w:val="24"/>
        </w:rPr>
        <w:t>Sprache und Sprachgebrauch untersuchen</w:t>
      </w:r>
    </w:p>
    <w:p w:rsidR="004D22A3" w:rsidRPr="0096739B" w:rsidRDefault="004D22A3" w:rsidP="004D22A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6739B">
        <w:rPr>
          <w:rFonts w:ascii="ArialMT" w:hAnsi="ArialMT" w:cs="ArialMT"/>
          <w:sz w:val="24"/>
          <w:szCs w:val="24"/>
        </w:rPr>
        <w:t>Sprechen und Zuhören</w:t>
      </w:r>
    </w:p>
    <w:p w:rsidR="004D22A3" w:rsidRPr="0096739B" w:rsidRDefault="004D22A3" w:rsidP="004D22A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6739B">
        <w:rPr>
          <w:rFonts w:ascii="ArialMT" w:hAnsi="ArialMT" w:cs="ArialMT"/>
          <w:sz w:val="24"/>
          <w:szCs w:val="24"/>
        </w:rPr>
        <w:t>Schreiben</w:t>
      </w:r>
    </w:p>
    <w:p w:rsidR="004D22A3" w:rsidRPr="0096739B" w:rsidRDefault="004D22A3" w:rsidP="004D22A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6739B">
        <w:rPr>
          <w:rFonts w:ascii="ArialMT" w:hAnsi="ArialMT" w:cs="ArialMT"/>
          <w:sz w:val="24"/>
          <w:szCs w:val="24"/>
        </w:rPr>
        <w:t>Rechtschreiben</w:t>
      </w:r>
    </w:p>
    <w:p w:rsidR="002C2619" w:rsidRDefault="002C2619"/>
    <w:p w:rsidR="00E46E9A" w:rsidRDefault="00E46E9A"/>
    <w:p w:rsidR="004D22A3" w:rsidRDefault="004D22A3" w:rsidP="004D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Zusammensetzung der Gesamtnote im Fach Deutsch</w:t>
      </w:r>
    </w:p>
    <w:p w:rsidR="00E46E9A" w:rsidRDefault="00E46E9A" w:rsidP="004D22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4D22A3" w:rsidRDefault="004D22A3" w:rsidP="004D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Die Gesamtnote im Fach Deutsch setzt sich aus folgenden drei Bereichen</w:t>
      </w:r>
    </w:p>
    <w:p w:rsidR="004D22A3" w:rsidRDefault="004D22A3" w:rsidP="004D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zusammen:</w:t>
      </w:r>
    </w:p>
    <w:p w:rsidR="004D22A3" w:rsidRDefault="004D22A3" w:rsidP="004D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D22A3" w:rsidRDefault="004D22A3" w:rsidP="004D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Mündlicher und schriftlicher Sprachgebrauch</w:t>
      </w:r>
    </w:p>
    <w:p w:rsidR="004D22A3" w:rsidRDefault="004D22A3" w:rsidP="004D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Lesen</w:t>
      </w:r>
    </w:p>
    <w:p w:rsidR="004D22A3" w:rsidRDefault="004D22A3" w:rsidP="004D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Rechtschreiben</w:t>
      </w:r>
    </w:p>
    <w:p w:rsidR="004D22A3" w:rsidRDefault="004D22A3" w:rsidP="004D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D22A3" w:rsidRDefault="004D22A3" w:rsidP="004D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Die Gewichtung der drei Bereiche innerhalb der Gesamtnote wurde</w:t>
      </w:r>
      <w:r w:rsidR="00552518">
        <w:rPr>
          <w:rFonts w:ascii="ArialMT" w:hAnsi="ArialMT" w:cs="ArialMT"/>
          <w:sz w:val="24"/>
          <w:szCs w:val="24"/>
        </w:rPr>
        <w:t xml:space="preserve"> für die Jahrgänge 2, 3 und 4</w:t>
      </w:r>
      <w:r>
        <w:rPr>
          <w:rFonts w:ascii="ArialMT" w:hAnsi="ArialMT" w:cs="ArialMT"/>
          <w:sz w:val="24"/>
          <w:szCs w:val="24"/>
        </w:rPr>
        <w:t xml:space="preserve"> wie folgt festgelegt:</w:t>
      </w:r>
    </w:p>
    <w:p w:rsidR="00E46E9A" w:rsidRDefault="00E46E9A" w:rsidP="004D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46E9A" w:rsidRDefault="00E46E9A" w:rsidP="004D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46E9A" w:rsidRDefault="00E46E9A" w:rsidP="004D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46E9A" w:rsidRDefault="00E46E9A" w:rsidP="004D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noProof/>
          <w:sz w:val="24"/>
          <w:szCs w:val="24"/>
          <w:lang w:eastAsia="de-DE"/>
        </w:rPr>
        <w:drawing>
          <wp:inline distT="0" distB="0" distL="0" distR="0">
            <wp:extent cx="5610225" cy="1885950"/>
            <wp:effectExtent l="0" t="0" r="0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22A3" w:rsidRDefault="004D22A3"/>
    <w:p w:rsidR="00552518" w:rsidRDefault="00552518"/>
    <w:p w:rsidR="00E46E9A" w:rsidRPr="00434723" w:rsidRDefault="00434723">
      <w:pPr>
        <w:rPr>
          <w:i/>
        </w:rPr>
      </w:pPr>
      <w:r w:rsidRPr="00434723">
        <w:rPr>
          <w:i/>
        </w:rPr>
        <w:t xml:space="preserve">Besonderheiten bei der Bewertung für </w:t>
      </w:r>
      <w:proofErr w:type="spellStart"/>
      <w:r w:rsidRPr="00434723">
        <w:rPr>
          <w:i/>
        </w:rPr>
        <w:t>SuS</w:t>
      </w:r>
      <w:proofErr w:type="spellEnd"/>
      <w:r w:rsidRPr="00434723">
        <w:rPr>
          <w:i/>
        </w:rPr>
        <w:t xml:space="preserve"> mit einer Lese-Rechtschreibschwäche sowie bei </w:t>
      </w:r>
      <w:proofErr w:type="spellStart"/>
      <w:r w:rsidRPr="00434723">
        <w:rPr>
          <w:i/>
        </w:rPr>
        <w:t>SuS</w:t>
      </w:r>
      <w:proofErr w:type="spellEnd"/>
      <w:r w:rsidRPr="00434723">
        <w:rPr>
          <w:i/>
        </w:rPr>
        <w:t>, welche als Seiteneinsteiger*innen an die Schalker Regenbogenschule kommen, finden sich in den entsprechenden Konzepten.</w:t>
      </w:r>
    </w:p>
    <w:p w:rsidR="00E46E9A" w:rsidRPr="00E46E9A" w:rsidRDefault="00E46E9A" w:rsidP="00E46E9A">
      <w:pPr>
        <w:rPr>
          <w:rFonts w:ascii="Arial" w:hAnsi="Arial" w:cs="Arial"/>
          <w:b/>
          <w:sz w:val="26"/>
          <w:szCs w:val="26"/>
          <w:u w:val="single"/>
        </w:rPr>
      </w:pPr>
      <w:r w:rsidRPr="00E46E9A">
        <w:rPr>
          <w:rFonts w:ascii="Arial" w:hAnsi="Arial" w:cs="Arial"/>
          <w:b/>
          <w:sz w:val="26"/>
          <w:szCs w:val="26"/>
          <w:u w:val="single"/>
        </w:rPr>
        <w:lastRenderedPageBreak/>
        <w:t>Leistungsbewertung im Bereich Sprachgebrauch</w:t>
      </w:r>
    </w:p>
    <w:p w:rsidR="00E46E9A" w:rsidRPr="00993456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7943">
        <w:rPr>
          <w:rFonts w:ascii="Arial" w:hAnsi="Arial" w:cs="Arial"/>
          <w:sz w:val="24"/>
          <w:szCs w:val="24"/>
        </w:rPr>
        <w:t xml:space="preserve">Zu dem Bereich </w:t>
      </w:r>
      <w:r w:rsidRPr="001E7943">
        <w:rPr>
          <w:rFonts w:ascii="Arial" w:hAnsi="Arial" w:cs="Arial"/>
          <w:b/>
          <w:bCs/>
          <w:sz w:val="24"/>
          <w:szCs w:val="24"/>
        </w:rPr>
        <w:t xml:space="preserve">Sprachgebrauch </w:t>
      </w:r>
      <w:r w:rsidRPr="001E7943">
        <w:rPr>
          <w:rFonts w:ascii="Arial" w:hAnsi="Arial" w:cs="Arial"/>
          <w:sz w:val="24"/>
          <w:szCs w:val="24"/>
        </w:rPr>
        <w:t xml:space="preserve">zählen die Kompetenzbereiche </w:t>
      </w:r>
      <w:r>
        <w:rPr>
          <w:rFonts w:ascii="Arial" w:hAnsi="Arial" w:cs="Arial"/>
          <w:i/>
          <w:iCs/>
          <w:sz w:val="24"/>
          <w:szCs w:val="24"/>
        </w:rPr>
        <w:t xml:space="preserve">„Sprechen und Zuhören“ </w:t>
      </w:r>
      <w:r w:rsidRPr="001E7943">
        <w:rPr>
          <w:rFonts w:ascii="Arial" w:hAnsi="Arial" w:cs="Arial"/>
          <w:sz w:val="24"/>
          <w:szCs w:val="24"/>
        </w:rPr>
        <w:t xml:space="preserve">und </w:t>
      </w:r>
      <w:r w:rsidRPr="001E7943">
        <w:rPr>
          <w:rFonts w:ascii="Arial" w:hAnsi="Arial" w:cs="Arial"/>
          <w:i/>
          <w:iCs/>
          <w:sz w:val="24"/>
          <w:szCs w:val="24"/>
        </w:rPr>
        <w:t>„Schreiben“</w:t>
      </w:r>
      <w:r w:rsidRPr="001E7943">
        <w:rPr>
          <w:rFonts w:ascii="Arial" w:hAnsi="Arial" w:cs="Arial"/>
          <w:sz w:val="24"/>
          <w:szCs w:val="24"/>
        </w:rPr>
        <w:t xml:space="preserve">. Die </w:t>
      </w:r>
      <w:r>
        <w:rPr>
          <w:rFonts w:ascii="Arial" w:hAnsi="Arial" w:cs="Arial"/>
          <w:sz w:val="24"/>
          <w:szCs w:val="24"/>
        </w:rPr>
        <w:t>Note für diesen Teilb</w:t>
      </w:r>
      <w:r w:rsidRPr="001E7943">
        <w:rPr>
          <w:rFonts w:ascii="Arial" w:hAnsi="Arial" w:cs="Arial"/>
          <w:sz w:val="24"/>
          <w:szCs w:val="24"/>
        </w:rPr>
        <w:t xml:space="preserve">ereich </w:t>
      </w:r>
      <w:r>
        <w:rPr>
          <w:rFonts w:ascii="Arial" w:hAnsi="Arial" w:cs="Arial"/>
          <w:sz w:val="24"/>
          <w:szCs w:val="24"/>
        </w:rPr>
        <w:t xml:space="preserve">des Faches Deutsch </w:t>
      </w:r>
      <w:r w:rsidRPr="001E7943">
        <w:rPr>
          <w:rFonts w:ascii="Arial" w:hAnsi="Arial" w:cs="Arial"/>
          <w:sz w:val="24"/>
          <w:szCs w:val="24"/>
        </w:rPr>
        <w:t>setzt sich wie folgt zusammen:</w:t>
      </w:r>
    </w:p>
    <w:p w:rsidR="00E46E9A" w:rsidRDefault="00E46E9A" w:rsidP="00E46E9A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A6AE5FE" wp14:editId="52062BE5">
            <wp:simplePos x="0" y="0"/>
            <wp:positionH relativeFrom="column">
              <wp:posOffset>3148330</wp:posOffset>
            </wp:positionH>
            <wp:positionV relativeFrom="paragraph">
              <wp:posOffset>50800</wp:posOffset>
            </wp:positionV>
            <wp:extent cx="2838450" cy="1362075"/>
            <wp:effectExtent l="0" t="0" r="0" b="0"/>
            <wp:wrapTight wrapText="bothSides">
              <wp:wrapPolygon edited="0">
                <wp:start x="0" y="0"/>
                <wp:lineTo x="0" y="21147"/>
                <wp:lineTo x="21455" y="21147"/>
                <wp:lineTo x="21455" y="0"/>
                <wp:lineTo x="0" y="0"/>
              </wp:wrapPolygon>
            </wp:wrapTight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51CEDC3D" wp14:editId="07E3E728">
            <wp:simplePos x="0" y="0"/>
            <wp:positionH relativeFrom="column">
              <wp:posOffset>-795020</wp:posOffset>
            </wp:positionH>
            <wp:positionV relativeFrom="paragraph">
              <wp:posOffset>52705</wp:posOffset>
            </wp:positionV>
            <wp:extent cx="2952750" cy="1362075"/>
            <wp:effectExtent l="0" t="0" r="0" b="0"/>
            <wp:wrapTight wrapText="bothSides">
              <wp:wrapPolygon edited="0">
                <wp:start x="0" y="0"/>
                <wp:lineTo x="0" y="21147"/>
                <wp:lineTo x="21461" y="21147"/>
                <wp:lineTo x="21461" y="0"/>
                <wp:lineTo x="0" y="0"/>
              </wp:wrapPolygon>
            </wp:wrapTight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E9A" w:rsidRDefault="00E46E9A" w:rsidP="00E46E9A"/>
    <w:p w:rsidR="00E46E9A" w:rsidRDefault="00E46E9A" w:rsidP="00E46E9A"/>
    <w:p w:rsidR="00E46E9A" w:rsidRDefault="00E46E9A" w:rsidP="00E46E9A"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4D279896" wp14:editId="03158F08">
            <wp:simplePos x="0" y="0"/>
            <wp:positionH relativeFrom="column">
              <wp:posOffset>-1200150</wp:posOffset>
            </wp:positionH>
            <wp:positionV relativeFrom="paragraph">
              <wp:posOffset>189230</wp:posOffset>
            </wp:positionV>
            <wp:extent cx="3009900" cy="1362075"/>
            <wp:effectExtent l="0" t="0" r="0" b="0"/>
            <wp:wrapTight wrapText="bothSides">
              <wp:wrapPolygon edited="0">
                <wp:start x="0" y="0"/>
                <wp:lineTo x="0" y="21147"/>
                <wp:lineTo x="21463" y="21147"/>
                <wp:lineTo x="21463" y="0"/>
                <wp:lineTo x="0" y="0"/>
              </wp:wrapPolygon>
            </wp:wrapTight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46E9A" w:rsidRPr="00993456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3456">
        <w:rPr>
          <w:rFonts w:ascii="Arial" w:hAnsi="Arial" w:cs="Arial"/>
          <w:b/>
          <w:bCs/>
          <w:sz w:val="24"/>
          <w:szCs w:val="24"/>
          <w:u w:val="single"/>
        </w:rPr>
        <w:t>Kompetenzbereich „Sprechen und Zuhören“ (mündlicher Sprachgebrauch)</w:t>
      </w:r>
    </w:p>
    <w:p w:rsidR="00E46E9A" w:rsidRPr="001E7943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1E7943">
        <w:rPr>
          <w:rFonts w:ascii="Arial" w:hAnsi="Arial" w:cs="Arial"/>
          <w:sz w:val="24"/>
          <w:szCs w:val="24"/>
        </w:rPr>
        <w:t>Die Leistungen der Schülerinnen und Schüler zeigen sich bei</w:t>
      </w:r>
      <w:r>
        <w:rPr>
          <w:rFonts w:ascii="Arial" w:hAnsi="Arial" w:cs="Arial"/>
          <w:sz w:val="24"/>
          <w:szCs w:val="24"/>
        </w:rPr>
        <w:t xml:space="preserve">m Sprechen im Unterricht in den </w:t>
      </w:r>
      <w:r w:rsidRPr="001E7943">
        <w:rPr>
          <w:rFonts w:ascii="Arial" w:hAnsi="Arial" w:cs="Arial"/>
          <w:sz w:val="24"/>
          <w:szCs w:val="24"/>
        </w:rPr>
        <w:t xml:space="preserve">Bereichen </w:t>
      </w:r>
      <w:r w:rsidRPr="001E7943">
        <w:rPr>
          <w:rFonts w:ascii="Arial" w:hAnsi="Arial" w:cs="Arial"/>
          <w:i/>
          <w:iCs/>
          <w:sz w:val="24"/>
          <w:szCs w:val="24"/>
        </w:rPr>
        <w:t xml:space="preserve">„verstehendes Zuhören“ </w:t>
      </w:r>
      <w:r w:rsidRPr="001E7943">
        <w:rPr>
          <w:rFonts w:ascii="Arial" w:hAnsi="Arial" w:cs="Arial"/>
          <w:sz w:val="24"/>
          <w:szCs w:val="24"/>
        </w:rPr>
        <w:t xml:space="preserve">und </w:t>
      </w:r>
      <w:r w:rsidRPr="001E7943">
        <w:rPr>
          <w:rFonts w:ascii="Arial" w:hAnsi="Arial" w:cs="Arial"/>
          <w:i/>
          <w:iCs/>
          <w:sz w:val="24"/>
          <w:szCs w:val="24"/>
        </w:rPr>
        <w:t>„Gespräche führen“.</w:t>
      </w:r>
    </w:p>
    <w:p w:rsidR="00E46E9A" w:rsidRPr="001E7943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1E7943">
        <w:rPr>
          <w:rFonts w:ascii="Arial" w:hAnsi="Arial" w:cs="Arial"/>
          <w:b/>
          <w:bCs/>
          <w:i/>
          <w:iCs/>
          <w:sz w:val="24"/>
          <w:szCs w:val="24"/>
        </w:rPr>
        <w:t>Beurteilungsschwerpunkte</w:t>
      </w:r>
    </w:p>
    <w:p w:rsidR="00E46E9A" w:rsidRPr="001E7943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46E9A" w:rsidRPr="00C25DB7" w:rsidRDefault="00E46E9A" w:rsidP="00E46E9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verstehend zuhören</w:t>
      </w:r>
    </w:p>
    <w:p w:rsidR="00E46E9A" w:rsidRPr="00C25DB7" w:rsidRDefault="00E46E9A" w:rsidP="00E46E9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Gespräche führen</w:t>
      </w:r>
    </w:p>
    <w:p w:rsidR="00E46E9A" w:rsidRPr="00C25DB7" w:rsidRDefault="00E46E9A" w:rsidP="00E46E9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zu anderen sprechen</w:t>
      </w:r>
    </w:p>
    <w:p w:rsidR="00E46E9A" w:rsidRPr="00C25DB7" w:rsidRDefault="00E46E9A" w:rsidP="00E46E9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szenisch spielen</w:t>
      </w:r>
    </w:p>
    <w:p w:rsidR="00E46E9A" w:rsidRPr="001E7943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1E7943">
        <w:rPr>
          <w:rFonts w:ascii="Arial" w:hAnsi="Arial" w:cs="Arial"/>
          <w:b/>
          <w:bCs/>
          <w:i/>
          <w:iCs/>
          <w:sz w:val="24"/>
          <w:szCs w:val="24"/>
        </w:rPr>
        <w:t>Beurteilungsgrundlagen</w:t>
      </w:r>
    </w:p>
    <w:p w:rsidR="00E46E9A" w:rsidRPr="001E7943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46E9A" w:rsidRPr="00C25DB7" w:rsidRDefault="00E46E9A" w:rsidP="00E46E9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freies Sprechen</w:t>
      </w:r>
    </w:p>
    <w:p w:rsidR="00E46E9A" w:rsidRPr="00C25DB7" w:rsidRDefault="00E46E9A" w:rsidP="00E46E9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Beiträge zu Unterrichtsgesprächen</w:t>
      </w:r>
    </w:p>
    <w:p w:rsidR="00E46E9A" w:rsidRPr="00C25DB7" w:rsidRDefault="00E46E9A" w:rsidP="00E46E9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Gesprächsverhalten</w:t>
      </w:r>
    </w:p>
    <w:p w:rsidR="00E46E9A" w:rsidRPr="00C25DB7" w:rsidRDefault="00E46E9A" w:rsidP="00E46E9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Zuhören beim Erzählen und Vorlesen</w:t>
      </w:r>
    </w:p>
    <w:p w:rsidR="00E46E9A" w:rsidRPr="00C25DB7" w:rsidRDefault="00E46E9A" w:rsidP="00E46E9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Präsentationen und kurze Vorträge</w:t>
      </w:r>
    </w:p>
    <w:p w:rsidR="00E46E9A" w:rsidRPr="00C25DB7" w:rsidRDefault="00E46E9A" w:rsidP="00E46E9A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Partner- und Gruppenarbeit</w:t>
      </w:r>
    </w:p>
    <w:p w:rsidR="00E46E9A" w:rsidRPr="00AF7C12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AF7C12">
        <w:rPr>
          <w:rFonts w:ascii="Arial" w:hAnsi="Arial" w:cs="Arial"/>
          <w:b/>
          <w:bCs/>
          <w:i/>
          <w:iCs/>
          <w:sz w:val="24"/>
          <w:szCs w:val="24"/>
        </w:rPr>
        <w:t>Beurteilungs- und Bewertungskriterien</w:t>
      </w:r>
    </w:p>
    <w:p w:rsidR="00E46E9A" w:rsidRPr="00C25DB7" w:rsidRDefault="00E46E9A" w:rsidP="00E46E9A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Qualität und Quantität der Beiträge</w:t>
      </w:r>
    </w:p>
    <w:p w:rsidR="00E46E9A" w:rsidRPr="00C25DB7" w:rsidRDefault="00E46E9A" w:rsidP="00E46E9A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situationsangemessenes Sprechen und Einhaltung von Gesprächsregeln</w:t>
      </w:r>
    </w:p>
    <w:p w:rsidR="00E46E9A" w:rsidRPr="00C25DB7" w:rsidRDefault="00E46E9A" w:rsidP="00E46E9A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korrekte Darstellung von Sachverhalten und Geschehnissen</w:t>
      </w:r>
    </w:p>
    <w:p w:rsidR="00E46E9A" w:rsidRPr="00C25DB7" w:rsidRDefault="00E46E9A" w:rsidP="00E46E9A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gezielte Höraufgaben erfüllen</w:t>
      </w:r>
    </w:p>
    <w:p w:rsidR="00E46E9A" w:rsidRPr="00C25DB7" w:rsidRDefault="00E46E9A" w:rsidP="00E46E9A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Diskussionsbereitschaft und Engagement in Partner- und Gruppenarbeit</w:t>
      </w:r>
    </w:p>
    <w:p w:rsidR="00E46E9A" w:rsidRPr="00C25DB7" w:rsidRDefault="00E46E9A" w:rsidP="00E46E9A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grammatikalisch richtige Sprache</w:t>
      </w:r>
    </w:p>
    <w:p w:rsidR="00E46E9A" w:rsidRPr="00C25DB7" w:rsidRDefault="00E46E9A" w:rsidP="00E46E9A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Artikulation und Lautstärke beim Sprechen</w:t>
      </w: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345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Kompetenzbereich „Schreiben“ (schriftlicher Sprachgebrauch)</w:t>
      </w:r>
    </w:p>
    <w:p w:rsidR="00E46E9A" w:rsidRPr="00993456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F7C12">
        <w:rPr>
          <w:rFonts w:ascii="Arial" w:hAnsi="Arial" w:cs="Arial"/>
          <w:sz w:val="24"/>
          <w:szCs w:val="24"/>
        </w:rPr>
        <w:t>Die Leistungen der Schülerinnen und Schüler zeigen sich beim Schreiben im Unterricht in den Bereichen „</w:t>
      </w:r>
      <w:r w:rsidRPr="00AF7C12">
        <w:rPr>
          <w:rFonts w:ascii="Arial" w:hAnsi="Arial" w:cs="Arial"/>
          <w:i/>
          <w:iCs/>
          <w:sz w:val="24"/>
          <w:szCs w:val="24"/>
        </w:rPr>
        <w:t xml:space="preserve">Schreibfertigkeiten“ und „Verfassen von Texten“. </w:t>
      </w:r>
    </w:p>
    <w:p w:rsidR="00E46E9A" w:rsidRPr="00AF7C12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7C12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AF7C12">
        <w:rPr>
          <w:rFonts w:ascii="Arial" w:hAnsi="Arial" w:cs="Arial"/>
          <w:sz w:val="24"/>
          <w:szCs w:val="24"/>
        </w:rPr>
        <w:t>Teilnote</w:t>
      </w:r>
      <w:proofErr w:type="spellEnd"/>
      <w:r w:rsidRPr="00AF7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für diesen Bereich </w:t>
      </w:r>
      <w:r w:rsidRPr="00AF7C12">
        <w:rPr>
          <w:rFonts w:ascii="Arial" w:hAnsi="Arial" w:cs="Arial"/>
          <w:sz w:val="24"/>
          <w:szCs w:val="24"/>
        </w:rPr>
        <w:t>setzt sich</w:t>
      </w:r>
      <w:r>
        <w:rPr>
          <w:rFonts w:ascii="Arial" w:hAnsi="Arial" w:cs="Arial"/>
          <w:sz w:val="24"/>
          <w:szCs w:val="24"/>
        </w:rPr>
        <w:t xml:space="preserve"> in den Jahrgängen 2,3 und 4</w:t>
      </w:r>
      <w:r w:rsidRPr="00AF7C12">
        <w:rPr>
          <w:rFonts w:ascii="Arial" w:hAnsi="Arial" w:cs="Arial"/>
          <w:sz w:val="24"/>
          <w:szCs w:val="24"/>
        </w:rPr>
        <w:t xml:space="preserve"> wie folgt zusammen:</w:t>
      </w:r>
    </w:p>
    <w:p w:rsidR="00E46E9A" w:rsidRDefault="00E46E9A" w:rsidP="00E46E9A">
      <w:pPr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76391D9A" wp14:editId="0831895F">
            <wp:simplePos x="0" y="0"/>
            <wp:positionH relativeFrom="column">
              <wp:posOffset>243205</wp:posOffset>
            </wp:positionH>
            <wp:positionV relativeFrom="paragraph">
              <wp:posOffset>5080</wp:posOffset>
            </wp:positionV>
            <wp:extent cx="4343400" cy="1362075"/>
            <wp:effectExtent l="0" t="0" r="0" b="0"/>
            <wp:wrapTight wrapText="bothSides">
              <wp:wrapPolygon edited="0">
                <wp:start x="0" y="0"/>
                <wp:lineTo x="0" y="21147"/>
                <wp:lineTo x="21505" y="21147"/>
                <wp:lineTo x="21505" y="0"/>
                <wp:lineTo x="0" y="0"/>
              </wp:wrapPolygon>
            </wp:wrapTight>
            <wp:docPr id="5" name="Diagram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E9A" w:rsidRDefault="00E46E9A" w:rsidP="00E46E9A">
      <w:pPr>
        <w:rPr>
          <w:rFonts w:ascii="Arial" w:hAnsi="Arial" w:cs="Arial"/>
          <w:sz w:val="24"/>
          <w:szCs w:val="24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C25DB7">
        <w:rPr>
          <w:rFonts w:ascii="Arial" w:hAnsi="Arial" w:cs="Arial"/>
          <w:b/>
          <w:bCs/>
          <w:i/>
          <w:iCs/>
          <w:sz w:val="24"/>
          <w:szCs w:val="24"/>
        </w:rPr>
        <w:t>Beurteilungsschwerpunkte</w:t>
      </w:r>
    </w:p>
    <w:p w:rsidR="00E46E9A" w:rsidRPr="00C25DB7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46E9A" w:rsidRPr="004F3EE0" w:rsidRDefault="00E46E9A" w:rsidP="00E46E9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3EE0">
        <w:rPr>
          <w:rFonts w:ascii="Arial" w:hAnsi="Arial" w:cs="Arial"/>
          <w:sz w:val="24"/>
          <w:szCs w:val="24"/>
        </w:rPr>
        <w:t>über Schreibfertigkeiten verfügen: Einhaltung der Lineatur, Schreibrichtung</w:t>
      </w:r>
    </w:p>
    <w:p w:rsidR="00E46E9A" w:rsidRPr="004F3EE0" w:rsidRDefault="00E46E9A" w:rsidP="00E46E9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3EE0">
        <w:rPr>
          <w:rFonts w:ascii="Arial" w:hAnsi="Arial" w:cs="Arial"/>
          <w:sz w:val="24"/>
          <w:szCs w:val="24"/>
        </w:rPr>
        <w:t>Texte situations- und adressatengerecht verfassen</w:t>
      </w:r>
    </w:p>
    <w:p w:rsidR="00E46E9A" w:rsidRPr="00C25DB7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Beurteilungs</w:t>
      </w:r>
      <w:r w:rsidRPr="00C25DB7">
        <w:rPr>
          <w:rFonts w:ascii="Arial" w:hAnsi="Arial" w:cs="Arial"/>
          <w:b/>
          <w:bCs/>
          <w:i/>
          <w:iCs/>
          <w:sz w:val="24"/>
          <w:szCs w:val="24"/>
        </w:rPr>
        <w:t>grundlage</w:t>
      </w:r>
      <w:r>
        <w:rPr>
          <w:rFonts w:ascii="Arial" w:hAnsi="Arial" w:cs="Arial"/>
          <w:b/>
          <w:bCs/>
          <w:i/>
          <w:iCs/>
          <w:sz w:val="24"/>
          <w:szCs w:val="24"/>
        </w:rPr>
        <w:t>n</w:t>
      </w:r>
      <w:r>
        <w:rPr>
          <w:rFonts w:ascii="Arial" w:hAnsi="Arial" w:cs="Arial"/>
          <w:b/>
          <w:bCs/>
          <w:i/>
          <w:iCs/>
          <w:sz w:val="24"/>
          <w:szCs w:val="24"/>
        </w:rPr>
        <w:br/>
      </w:r>
    </w:p>
    <w:p w:rsidR="00E46E9A" w:rsidRPr="004F3EE0" w:rsidRDefault="00E46E9A" w:rsidP="00E46E9A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4F3EE0">
        <w:rPr>
          <w:rFonts w:ascii="Arial" w:hAnsi="Arial" w:cs="Arial"/>
          <w:sz w:val="24"/>
          <w:szCs w:val="24"/>
        </w:rPr>
        <w:t>Texte der Schülerinnen und Schüler</w:t>
      </w:r>
    </w:p>
    <w:p w:rsidR="00E46E9A" w:rsidRPr="004F3EE0" w:rsidRDefault="00E46E9A" w:rsidP="00E46E9A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3EE0">
        <w:rPr>
          <w:rFonts w:ascii="Arial" w:hAnsi="Arial" w:cs="Arial"/>
          <w:sz w:val="24"/>
          <w:szCs w:val="24"/>
        </w:rPr>
        <w:t>1Schreibanlas</w:t>
      </w:r>
      <w:r>
        <w:rPr>
          <w:rFonts w:ascii="Arial" w:hAnsi="Arial" w:cs="Arial"/>
          <w:sz w:val="24"/>
          <w:szCs w:val="24"/>
        </w:rPr>
        <w:t>s im 2. Halbjahr der Klasse 2, jeweils 2 Schreibanlä</w:t>
      </w:r>
      <w:r w:rsidRPr="004F3EE0">
        <w:rPr>
          <w:rFonts w:ascii="Arial" w:hAnsi="Arial" w:cs="Arial"/>
          <w:sz w:val="24"/>
          <w:szCs w:val="24"/>
        </w:rPr>
        <w:t>sse pro Halbjahr in Klasse 3 und 4</w:t>
      </w:r>
      <w:proofErr w:type="gramStart"/>
      <w:r w:rsidRPr="004F3EE0">
        <w:rPr>
          <w:rFonts w:ascii="Arial" w:hAnsi="Arial" w:cs="Arial"/>
          <w:sz w:val="24"/>
          <w:szCs w:val="24"/>
        </w:rPr>
        <w:t>;</w:t>
      </w:r>
      <w:proofErr w:type="gramEnd"/>
      <w:r w:rsidRPr="004F3EE0">
        <w:rPr>
          <w:rFonts w:ascii="Arial" w:hAnsi="Arial" w:cs="Arial"/>
          <w:sz w:val="24"/>
          <w:szCs w:val="24"/>
        </w:rPr>
        <w:br/>
        <w:t>über die Form des Schreibanlasses (Bildergeschichte, Brief, Vorgangsbeschreibung, Nacherzählung, Fantasiegeschichte, Reizwortgeschichte, etc.) und den Zeitpunkt entscheiden die Lehrkräfte einer Stufe gemeinsam.</w:t>
      </w:r>
      <w:r w:rsidRPr="004F3EE0">
        <w:rPr>
          <w:rFonts w:ascii="Arial" w:hAnsi="Arial" w:cs="Arial"/>
          <w:sz w:val="24"/>
          <w:szCs w:val="24"/>
        </w:rPr>
        <w:br/>
        <w:t>Bei Schreibanlässen dürfen das Wörterbuch und Schreibtipps genutzt werden.</w:t>
      </w:r>
    </w:p>
    <w:p w:rsidR="00E46E9A" w:rsidRPr="00C25DB7" w:rsidRDefault="00E46E9A" w:rsidP="00E46E9A">
      <w:pPr>
        <w:pStyle w:val="Listenabsatz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C25DB7">
        <w:rPr>
          <w:rFonts w:ascii="Arial" w:hAnsi="Arial" w:cs="Arial"/>
          <w:b/>
          <w:bCs/>
          <w:i/>
          <w:iCs/>
          <w:sz w:val="24"/>
          <w:szCs w:val="24"/>
        </w:rPr>
        <w:t>Beurteilungs- und Bewertungskriterien</w:t>
      </w:r>
    </w:p>
    <w:p w:rsidR="00E46E9A" w:rsidRPr="00C25DB7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46E9A" w:rsidRPr="004F3EE0" w:rsidRDefault="00E46E9A" w:rsidP="00E46E9A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3EE0">
        <w:rPr>
          <w:rFonts w:ascii="Arial" w:hAnsi="Arial" w:cs="Arial"/>
          <w:sz w:val="24"/>
          <w:szCs w:val="24"/>
        </w:rPr>
        <w:t>auf Grundlage der zum Schreibanlass entsprechend eingeführten Schreibkriterien</w:t>
      </w:r>
    </w:p>
    <w:p w:rsidR="00E46E9A" w:rsidRPr="004F3EE0" w:rsidRDefault="00E46E9A" w:rsidP="00E46E9A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3EE0">
        <w:rPr>
          <w:rFonts w:ascii="Arial" w:hAnsi="Arial" w:cs="Arial"/>
          <w:sz w:val="24"/>
          <w:szCs w:val="24"/>
        </w:rPr>
        <w:t>grundlegende Beurteilungskriterien für alle Schreibanlässe:</w:t>
      </w:r>
    </w:p>
    <w:p w:rsidR="00E46E9A" w:rsidRPr="00C25DB7" w:rsidRDefault="00E46E9A" w:rsidP="00E46E9A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Verständlichkeit</w:t>
      </w:r>
    </w:p>
    <w:p w:rsidR="00E46E9A" w:rsidRPr="00C25DB7" w:rsidRDefault="00E46E9A" w:rsidP="00E46E9A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Folgerichtigkeit des Handlungsaufbaus</w:t>
      </w:r>
    </w:p>
    <w:p w:rsidR="00E46E9A" w:rsidRPr="00C25DB7" w:rsidRDefault="00E46E9A" w:rsidP="00E46E9A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sprachliche Richtigkeit</w:t>
      </w:r>
    </w:p>
    <w:p w:rsidR="00E46E9A" w:rsidRPr="00C25DB7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DB7">
        <w:rPr>
          <w:rFonts w:ascii="Arial" w:hAnsi="Arial" w:cs="Arial"/>
          <w:sz w:val="24"/>
          <w:szCs w:val="24"/>
        </w:rPr>
        <w:t>sprachliche Kompetenz (z.B. Satzformen, Satzbau)</w:t>
      </w:r>
      <w:r>
        <w:rPr>
          <w:rFonts w:ascii="Arial" w:hAnsi="Arial" w:cs="Arial"/>
          <w:sz w:val="24"/>
          <w:szCs w:val="24"/>
        </w:rPr>
        <w:br/>
      </w:r>
      <w:r w:rsidRPr="00C25DB7">
        <w:rPr>
          <w:rFonts w:ascii="Arial" w:hAnsi="Arial" w:cs="Arial"/>
          <w:sz w:val="24"/>
          <w:szCs w:val="24"/>
        </w:rPr>
        <w:t>Rückmeldung anhand eines Bewertungsbogens, über den sich die Lehrkräfte einer</w:t>
      </w:r>
      <w:r>
        <w:rPr>
          <w:rFonts w:ascii="Arial" w:hAnsi="Arial" w:cs="Arial"/>
          <w:sz w:val="24"/>
          <w:szCs w:val="24"/>
        </w:rPr>
        <w:t xml:space="preserve"> </w:t>
      </w:r>
      <w:r w:rsidRPr="00C25DB7">
        <w:rPr>
          <w:rFonts w:ascii="Arial" w:hAnsi="Arial" w:cs="Arial"/>
          <w:sz w:val="24"/>
          <w:szCs w:val="24"/>
        </w:rPr>
        <w:t>Stufe gemeinsam verständigen</w:t>
      </w:r>
      <w:r>
        <w:rPr>
          <w:rFonts w:ascii="Arial" w:hAnsi="Arial" w:cs="Arial"/>
          <w:sz w:val="24"/>
          <w:szCs w:val="24"/>
        </w:rPr>
        <w:t>.</w:t>
      </w:r>
    </w:p>
    <w:p w:rsidR="00E46E9A" w:rsidRDefault="00E46E9A" w:rsidP="00E46E9A"/>
    <w:p w:rsidR="00E46E9A" w:rsidRDefault="00E46E9A" w:rsidP="00E46E9A"/>
    <w:p w:rsidR="00E46E9A" w:rsidRDefault="00E46E9A" w:rsidP="00E46E9A"/>
    <w:p w:rsidR="00E46E9A" w:rsidRDefault="00E46E9A"/>
    <w:p w:rsidR="00E46E9A" w:rsidRDefault="00E46E9A"/>
    <w:p w:rsidR="00E46E9A" w:rsidRPr="00E46E9A" w:rsidRDefault="00E46E9A" w:rsidP="00E46E9A">
      <w:pPr>
        <w:rPr>
          <w:rFonts w:ascii="Arial" w:hAnsi="Arial" w:cs="Arial"/>
          <w:b/>
          <w:sz w:val="26"/>
          <w:szCs w:val="26"/>
          <w:u w:val="single"/>
        </w:rPr>
      </w:pPr>
      <w:r w:rsidRPr="00E46E9A">
        <w:rPr>
          <w:rFonts w:ascii="Arial" w:hAnsi="Arial" w:cs="Arial"/>
          <w:b/>
          <w:sz w:val="26"/>
          <w:szCs w:val="26"/>
          <w:u w:val="single"/>
        </w:rPr>
        <w:lastRenderedPageBreak/>
        <w:t>Leis</w:t>
      </w:r>
      <w:r w:rsidR="0074077F">
        <w:rPr>
          <w:rFonts w:ascii="Arial" w:hAnsi="Arial" w:cs="Arial"/>
          <w:b/>
          <w:sz w:val="26"/>
          <w:szCs w:val="26"/>
          <w:u w:val="single"/>
        </w:rPr>
        <w:t>tungsbewertung im Bereich Lesen – mit Texten und Medien umgehen</w:t>
      </w:r>
    </w:p>
    <w:p w:rsidR="00E46E9A" w:rsidRPr="00CE72C0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CE72C0">
        <w:rPr>
          <w:rFonts w:ascii="Arial" w:hAnsi="Arial" w:cs="Arial"/>
          <w:sz w:val="24"/>
          <w:szCs w:val="24"/>
        </w:rPr>
        <w:t xml:space="preserve">Zu dem Bereich </w:t>
      </w:r>
      <w:r w:rsidRPr="00CE72C0">
        <w:rPr>
          <w:rFonts w:ascii="Arial" w:hAnsi="Arial" w:cs="Arial"/>
          <w:i/>
          <w:iCs/>
          <w:sz w:val="24"/>
          <w:szCs w:val="24"/>
        </w:rPr>
        <w:t>„Lesen</w:t>
      </w:r>
      <w:r w:rsidR="0074077F">
        <w:rPr>
          <w:rFonts w:ascii="Arial" w:hAnsi="Arial" w:cs="Arial"/>
          <w:i/>
          <w:iCs/>
          <w:sz w:val="24"/>
          <w:szCs w:val="24"/>
        </w:rPr>
        <w:t xml:space="preserve"> – mit Texten und Medien umgehen</w:t>
      </w:r>
      <w:r w:rsidRPr="00CE72C0">
        <w:rPr>
          <w:rFonts w:ascii="Arial" w:hAnsi="Arial" w:cs="Arial"/>
          <w:i/>
          <w:iCs/>
          <w:sz w:val="24"/>
          <w:szCs w:val="24"/>
        </w:rPr>
        <w:t xml:space="preserve">“ </w:t>
      </w:r>
      <w:r w:rsidRPr="00CE72C0">
        <w:rPr>
          <w:rFonts w:ascii="Arial" w:hAnsi="Arial" w:cs="Arial"/>
          <w:sz w:val="24"/>
          <w:szCs w:val="24"/>
        </w:rPr>
        <w:t xml:space="preserve">zählt der Kompetenzbereich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„Lesen – mit </w:t>
      </w:r>
      <w:r w:rsidRPr="00CE72C0">
        <w:rPr>
          <w:rFonts w:ascii="Arial" w:hAnsi="Arial" w:cs="Arial"/>
          <w:b/>
          <w:bCs/>
          <w:i/>
          <w:iCs/>
          <w:sz w:val="24"/>
          <w:szCs w:val="24"/>
        </w:rPr>
        <w:t>Texten und Medien umgehen“</w:t>
      </w:r>
      <w:r w:rsidRPr="00CE72C0">
        <w:rPr>
          <w:rFonts w:ascii="Arial" w:hAnsi="Arial" w:cs="Arial"/>
          <w:i/>
          <w:iCs/>
          <w:sz w:val="24"/>
          <w:szCs w:val="24"/>
        </w:rPr>
        <w:t xml:space="preserve">. </w:t>
      </w:r>
      <w:r w:rsidRPr="00CE72C0">
        <w:rPr>
          <w:rFonts w:ascii="Arial" w:hAnsi="Arial" w:cs="Arial"/>
          <w:sz w:val="24"/>
          <w:szCs w:val="24"/>
        </w:rPr>
        <w:t>Die Leistungen der Schülerinnen und Schüler zeigen sich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E72C0">
        <w:rPr>
          <w:rFonts w:ascii="Arial" w:hAnsi="Arial" w:cs="Arial"/>
          <w:sz w:val="24"/>
          <w:szCs w:val="24"/>
        </w:rPr>
        <w:t xml:space="preserve">beim Lesen in den Bereichen </w:t>
      </w:r>
      <w:r w:rsidRPr="00CE72C0">
        <w:rPr>
          <w:rFonts w:ascii="Arial" w:hAnsi="Arial" w:cs="Arial"/>
          <w:i/>
          <w:iCs/>
          <w:sz w:val="24"/>
          <w:szCs w:val="24"/>
        </w:rPr>
        <w:t>„sinnentnehmendes Lesen“</w:t>
      </w:r>
      <w:r w:rsidRPr="00CE72C0">
        <w:rPr>
          <w:rFonts w:ascii="Arial" w:hAnsi="Arial" w:cs="Arial"/>
          <w:sz w:val="24"/>
          <w:szCs w:val="24"/>
        </w:rPr>
        <w:t xml:space="preserve">, </w:t>
      </w:r>
      <w:r w:rsidRPr="00CE72C0">
        <w:rPr>
          <w:rFonts w:ascii="Arial" w:hAnsi="Arial" w:cs="Arial"/>
          <w:i/>
          <w:iCs/>
          <w:sz w:val="24"/>
          <w:szCs w:val="24"/>
        </w:rPr>
        <w:t xml:space="preserve">„Lesefluss“ </w:t>
      </w:r>
      <w:r w:rsidRPr="00CE72C0">
        <w:rPr>
          <w:rFonts w:ascii="Arial" w:hAnsi="Arial" w:cs="Arial"/>
          <w:sz w:val="24"/>
          <w:szCs w:val="24"/>
        </w:rPr>
        <w:t>(bei ungeübten und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E72C0">
        <w:rPr>
          <w:rFonts w:ascii="Arial" w:hAnsi="Arial" w:cs="Arial"/>
          <w:sz w:val="24"/>
          <w:szCs w:val="24"/>
        </w:rPr>
        <w:t xml:space="preserve">geübten Texten) und </w:t>
      </w:r>
      <w:r w:rsidRPr="00CE72C0">
        <w:rPr>
          <w:rFonts w:ascii="Arial" w:hAnsi="Arial" w:cs="Arial"/>
          <w:i/>
          <w:iCs/>
          <w:sz w:val="24"/>
          <w:szCs w:val="24"/>
        </w:rPr>
        <w:t>„Bücher lesen/ Internetrecherche“</w:t>
      </w:r>
      <w:r w:rsidRPr="00CE72C0">
        <w:rPr>
          <w:rFonts w:ascii="Arial" w:hAnsi="Arial" w:cs="Arial"/>
          <w:sz w:val="24"/>
          <w:szCs w:val="24"/>
        </w:rPr>
        <w:t>.</w:t>
      </w:r>
    </w:p>
    <w:p w:rsidR="00E46E9A" w:rsidRPr="00993456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794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Note für diesen Teilb</w:t>
      </w:r>
      <w:r w:rsidRPr="001E7943">
        <w:rPr>
          <w:rFonts w:ascii="Arial" w:hAnsi="Arial" w:cs="Arial"/>
          <w:sz w:val="24"/>
          <w:szCs w:val="24"/>
        </w:rPr>
        <w:t xml:space="preserve">ereich </w:t>
      </w:r>
      <w:r>
        <w:rPr>
          <w:rFonts w:ascii="Arial" w:hAnsi="Arial" w:cs="Arial"/>
          <w:sz w:val="24"/>
          <w:szCs w:val="24"/>
        </w:rPr>
        <w:t xml:space="preserve">des Faches Deutsch </w:t>
      </w:r>
      <w:r w:rsidRPr="001E7943">
        <w:rPr>
          <w:rFonts w:ascii="Arial" w:hAnsi="Arial" w:cs="Arial"/>
          <w:sz w:val="24"/>
          <w:szCs w:val="24"/>
        </w:rPr>
        <w:t>setzt sich wie folgt zusammen:</w:t>
      </w:r>
    </w:p>
    <w:p w:rsidR="00E46E9A" w:rsidRDefault="00E46E9A" w:rsidP="00E46E9A">
      <w:pPr>
        <w:rPr>
          <w:rFonts w:ascii="Arial" w:hAnsi="Arial" w:cs="Arial"/>
          <w:sz w:val="24"/>
          <w:szCs w:val="24"/>
        </w:rPr>
      </w:pPr>
    </w:p>
    <w:p w:rsidR="00E46E9A" w:rsidRDefault="00E46E9A" w:rsidP="00E46E9A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731D94E8" wp14:editId="50E68795">
            <wp:extent cx="5400675" cy="1047750"/>
            <wp:effectExtent l="0" t="0" r="0" b="0"/>
            <wp:docPr id="6" name="Diagram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E46E9A" w:rsidRDefault="00E46E9A" w:rsidP="00E46E9A">
      <w:pPr>
        <w:rPr>
          <w:rFonts w:ascii="Arial" w:hAnsi="Arial" w:cs="Arial"/>
          <w:sz w:val="24"/>
          <w:szCs w:val="24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Beurteilungsschwerpunkte</w:t>
      </w:r>
    </w:p>
    <w:p w:rsidR="00E46E9A" w:rsidRPr="00CE72C0" w:rsidRDefault="00E46E9A" w:rsidP="00E46E9A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72C0">
        <w:rPr>
          <w:rFonts w:ascii="Arial" w:hAnsi="Arial" w:cs="Arial"/>
          <w:sz w:val="24"/>
          <w:szCs w:val="24"/>
        </w:rPr>
        <w:t>über Lesefähigkeiten verfügen</w:t>
      </w:r>
    </w:p>
    <w:p w:rsidR="00E46E9A" w:rsidRPr="00CE72C0" w:rsidRDefault="00E46E9A" w:rsidP="00E46E9A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72C0">
        <w:rPr>
          <w:rFonts w:ascii="Arial" w:hAnsi="Arial" w:cs="Arial"/>
          <w:sz w:val="24"/>
          <w:szCs w:val="24"/>
        </w:rPr>
        <w:t>über Leseerfahrung verfügen</w:t>
      </w:r>
    </w:p>
    <w:p w:rsidR="00E46E9A" w:rsidRPr="00CE72C0" w:rsidRDefault="00E46E9A" w:rsidP="00E46E9A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72C0">
        <w:rPr>
          <w:rFonts w:ascii="Arial" w:hAnsi="Arial" w:cs="Arial"/>
          <w:sz w:val="24"/>
          <w:szCs w:val="24"/>
        </w:rPr>
        <w:t>Texte erschließen/</w:t>
      </w:r>
      <w:r>
        <w:rPr>
          <w:rFonts w:ascii="Arial" w:hAnsi="Arial" w:cs="Arial"/>
          <w:sz w:val="24"/>
          <w:szCs w:val="24"/>
        </w:rPr>
        <w:t xml:space="preserve"> </w:t>
      </w:r>
      <w:r w:rsidRPr="00CE72C0">
        <w:rPr>
          <w:rFonts w:ascii="Arial" w:hAnsi="Arial" w:cs="Arial"/>
          <w:sz w:val="24"/>
          <w:szCs w:val="24"/>
        </w:rPr>
        <w:t>Lesestrategien nutzen</w:t>
      </w:r>
    </w:p>
    <w:p w:rsidR="00E46E9A" w:rsidRPr="00CE72C0" w:rsidRDefault="00E46E9A" w:rsidP="00E46E9A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72C0">
        <w:rPr>
          <w:rFonts w:ascii="Arial" w:hAnsi="Arial" w:cs="Arial"/>
          <w:sz w:val="24"/>
          <w:szCs w:val="24"/>
        </w:rPr>
        <w:t>Texte präsentieren</w:t>
      </w:r>
    </w:p>
    <w:p w:rsidR="00E46E9A" w:rsidRDefault="00E46E9A" w:rsidP="00E46E9A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E72C0">
        <w:rPr>
          <w:rFonts w:ascii="Arial" w:hAnsi="Arial" w:cs="Arial"/>
          <w:sz w:val="24"/>
          <w:szCs w:val="24"/>
        </w:rPr>
        <w:t>mit Medien umgehen</w:t>
      </w:r>
    </w:p>
    <w:p w:rsidR="00E46E9A" w:rsidRPr="00CE72C0" w:rsidRDefault="00E46E9A" w:rsidP="00E46E9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Beurteilung</w:t>
      </w:r>
      <w:r w:rsidRPr="00CE72C0">
        <w:rPr>
          <w:rFonts w:ascii="Arial" w:hAnsi="Arial" w:cs="Arial"/>
          <w:b/>
          <w:bCs/>
          <w:i/>
          <w:iCs/>
          <w:sz w:val="24"/>
          <w:szCs w:val="24"/>
        </w:rPr>
        <w:t>sgrundlagen</w:t>
      </w:r>
    </w:p>
    <w:p w:rsidR="00E46E9A" w:rsidRPr="00CE72C0" w:rsidRDefault="00E46E9A" w:rsidP="00E46E9A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72C0">
        <w:rPr>
          <w:rFonts w:ascii="Arial" w:hAnsi="Arial" w:cs="Arial"/>
          <w:sz w:val="24"/>
          <w:szCs w:val="24"/>
        </w:rPr>
        <w:t>Vorlesen</w:t>
      </w:r>
    </w:p>
    <w:p w:rsidR="00E46E9A" w:rsidRPr="00CE72C0" w:rsidRDefault="00E46E9A" w:rsidP="00E46E9A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72C0">
        <w:rPr>
          <w:rFonts w:ascii="Arial" w:hAnsi="Arial" w:cs="Arial"/>
          <w:sz w:val="24"/>
          <w:szCs w:val="24"/>
        </w:rPr>
        <w:t>Aufgaben zu Texten</w:t>
      </w:r>
    </w:p>
    <w:p w:rsidR="00E46E9A" w:rsidRPr="00CE72C0" w:rsidRDefault="00E46E9A" w:rsidP="00E46E9A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72C0">
        <w:rPr>
          <w:rFonts w:ascii="Arial" w:hAnsi="Arial" w:cs="Arial"/>
          <w:sz w:val="24"/>
          <w:szCs w:val="24"/>
        </w:rPr>
        <w:t>kontinuierliche Beobachtungen</w:t>
      </w:r>
    </w:p>
    <w:p w:rsidR="00E46E9A" w:rsidRPr="00CE72C0" w:rsidRDefault="00E46E9A" w:rsidP="00E46E9A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72C0">
        <w:rPr>
          <w:rFonts w:ascii="Arial" w:hAnsi="Arial" w:cs="Arial"/>
          <w:sz w:val="24"/>
          <w:szCs w:val="24"/>
        </w:rPr>
        <w:t>Bearbeitung von Literaturprojekten</w:t>
      </w:r>
    </w:p>
    <w:p w:rsidR="00E46E9A" w:rsidRPr="00CE72C0" w:rsidRDefault="00E46E9A" w:rsidP="00E46E9A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72C0">
        <w:rPr>
          <w:rFonts w:ascii="Arial" w:hAnsi="Arial" w:cs="Arial"/>
          <w:sz w:val="24"/>
          <w:szCs w:val="24"/>
        </w:rPr>
        <w:t>1-2 Lesetests je Halbjahr (</w:t>
      </w:r>
      <w:r w:rsidRPr="00CE72C0">
        <w:rPr>
          <w:rFonts w:ascii="Arial" w:hAnsi="Arial" w:cs="Arial"/>
          <w:i/>
          <w:sz w:val="24"/>
          <w:szCs w:val="24"/>
        </w:rPr>
        <w:t>Stolperwörterlesetest verbindlich</w:t>
      </w:r>
      <w:r w:rsidRPr="00CE72C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CE72C0">
        <w:rPr>
          <w:rFonts w:ascii="Arial" w:hAnsi="Arial" w:cs="Arial"/>
          <w:sz w:val="24"/>
          <w:szCs w:val="24"/>
        </w:rPr>
        <w:t>Am Ende der Klasse 2, jeweils am Ende der beiden Halbjahre in Klasse 3 und 4)</w:t>
      </w:r>
    </w:p>
    <w:p w:rsidR="00E46E9A" w:rsidRPr="00CE72C0" w:rsidRDefault="00E46E9A" w:rsidP="00E46E9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E46E9A" w:rsidRPr="00CE72C0" w:rsidRDefault="00E46E9A" w:rsidP="00E46E9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  <w:r w:rsidRPr="00CE72C0">
        <w:rPr>
          <w:rFonts w:ascii="Arial" w:hAnsi="Arial" w:cs="Arial"/>
          <w:b/>
          <w:bCs/>
          <w:i/>
          <w:iCs/>
          <w:sz w:val="24"/>
          <w:szCs w:val="24"/>
        </w:rPr>
        <w:t>Beurteilungs- und Bewertungskriterien</w:t>
      </w:r>
      <w:r>
        <w:rPr>
          <w:rFonts w:ascii="Arial" w:hAnsi="Arial" w:cs="Arial"/>
          <w:b/>
          <w:bCs/>
          <w:i/>
          <w:iCs/>
          <w:sz w:val="24"/>
          <w:szCs w:val="24"/>
        </w:rPr>
        <w:br/>
      </w:r>
    </w:p>
    <w:p w:rsidR="00E46E9A" w:rsidRPr="0026014A" w:rsidRDefault="00E46E9A" w:rsidP="00E46E9A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6014A">
        <w:rPr>
          <w:rFonts w:ascii="Arial" w:hAnsi="Arial" w:cs="Arial"/>
          <w:i/>
          <w:sz w:val="24"/>
          <w:szCs w:val="24"/>
        </w:rPr>
        <w:t>sinnentnehmendes Lesen und Bücher lesen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6014A">
        <w:rPr>
          <w:rFonts w:ascii="Arial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 xml:space="preserve"> (</w:t>
      </w:r>
      <w:r w:rsidRPr="0026014A">
        <w:rPr>
          <w:rFonts w:ascii="Arial" w:hAnsi="Arial" w:cs="Arial"/>
          <w:i/>
          <w:sz w:val="24"/>
          <w:szCs w:val="24"/>
        </w:rPr>
        <w:t>Internetrecherche</w:t>
      </w:r>
      <w:r>
        <w:rPr>
          <w:rFonts w:ascii="Arial" w:hAnsi="Arial" w:cs="Arial"/>
          <w:i/>
          <w:sz w:val="24"/>
          <w:szCs w:val="24"/>
        </w:rPr>
        <w:t>)</w:t>
      </w:r>
    </w:p>
    <w:p w:rsidR="00E46E9A" w:rsidRPr="00CE72C0" w:rsidRDefault="00E46E9A" w:rsidP="00E46E9A">
      <w:pPr>
        <w:pStyle w:val="Listenabsatz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72C0">
        <w:rPr>
          <w:rFonts w:ascii="Arial" w:hAnsi="Arial" w:cs="Arial"/>
          <w:sz w:val="24"/>
          <w:szCs w:val="24"/>
        </w:rPr>
        <w:t>Texten Informationen entnehmen</w:t>
      </w:r>
      <w:r w:rsidR="00DE3B55">
        <w:rPr>
          <w:rFonts w:ascii="Arial" w:hAnsi="Arial" w:cs="Arial"/>
          <w:sz w:val="24"/>
          <w:szCs w:val="24"/>
        </w:rPr>
        <w:t xml:space="preserve"> und wiedergeben</w:t>
      </w:r>
    </w:p>
    <w:p w:rsidR="00E46E9A" w:rsidRPr="00CE72C0" w:rsidRDefault="00E46E9A" w:rsidP="00E46E9A">
      <w:pPr>
        <w:pStyle w:val="Listenabsatz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72C0">
        <w:rPr>
          <w:rFonts w:ascii="Arial" w:hAnsi="Arial" w:cs="Arial"/>
          <w:sz w:val="24"/>
          <w:szCs w:val="24"/>
        </w:rPr>
        <w:t>Fragen entwickeln und beantworten</w:t>
      </w:r>
    </w:p>
    <w:p w:rsidR="00E46E9A" w:rsidRPr="00CE72C0" w:rsidRDefault="00E46E9A" w:rsidP="00E46E9A">
      <w:pPr>
        <w:pStyle w:val="Listenabsatz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72C0">
        <w:rPr>
          <w:rFonts w:ascii="Arial" w:hAnsi="Arial" w:cs="Arial"/>
          <w:sz w:val="24"/>
          <w:szCs w:val="24"/>
        </w:rPr>
        <w:t>wesentliche Aspekte erfassen</w:t>
      </w:r>
    </w:p>
    <w:p w:rsidR="00E46E9A" w:rsidRPr="00CE72C0" w:rsidRDefault="00E46E9A" w:rsidP="00E46E9A">
      <w:pPr>
        <w:pStyle w:val="Listenabsatz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72C0">
        <w:rPr>
          <w:rFonts w:ascii="Arial" w:hAnsi="Arial" w:cs="Arial"/>
          <w:sz w:val="24"/>
          <w:szCs w:val="24"/>
        </w:rPr>
        <w:t>Inhalte in Beziehung setzen</w:t>
      </w:r>
    </w:p>
    <w:p w:rsidR="00E46E9A" w:rsidRPr="00CE72C0" w:rsidRDefault="00DE3B55" w:rsidP="00E46E9A">
      <w:pPr>
        <w:pStyle w:val="Listenabsatz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Nutzen</w:t>
      </w:r>
      <w:r w:rsidR="00E46E9A" w:rsidRPr="00CE72C0">
        <w:rPr>
          <w:rFonts w:ascii="Arial" w:hAnsi="Arial" w:cs="Arial"/>
          <w:sz w:val="24"/>
          <w:szCs w:val="24"/>
        </w:rPr>
        <w:t xml:space="preserve"> von Leseangeboten</w:t>
      </w:r>
      <w:r w:rsidR="00E46E9A">
        <w:rPr>
          <w:rFonts w:ascii="Arial" w:hAnsi="Arial" w:cs="Arial"/>
          <w:sz w:val="24"/>
          <w:szCs w:val="24"/>
        </w:rPr>
        <w:br/>
      </w:r>
    </w:p>
    <w:p w:rsidR="00E46E9A" w:rsidRPr="0026014A" w:rsidRDefault="00E46E9A" w:rsidP="00E46E9A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6014A">
        <w:rPr>
          <w:rFonts w:ascii="Arial" w:hAnsi="Arial" w:cs="Arial"/>
          <w:i/>
          <w:sz w:val="24"/>
          <w:szCs w:val="24"/>
        </w:rPr>
        <w:t>Lesefluss (geübt und ungeübt)</w:t>
      </w:r>
    </w:p>
    <w:p w:rsidR="00E46E9A" w:rsidRPr="00CE72C0" w:rsidRDefault="00E46E9A" w:rsidP="00E46E9A">
      <w:pPr>
        <w:pStyle w:val="Listenabsatz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72C0">
        <w:rPr>
          <w:rFonts w:ascii="Arial" w:hAnsi="Arial" w:cs="Arial"/>
          <w:sz w:val="24"/>
          <w:szCs w:val="24"/>
        </w:rPr>
        <w:t>flüssiges Lesen</w:t>
      </w:r>
    </w:p>
    <w:p w:rsidR="00E46E9A" w:rsidRPr="00CE72C0" w:rsidRDefault="00E46E9A" w:rsidP="00E46E9A">
      <w:pPr>
        <w:pStyle w:val="Listenabsatz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72C0">
        <w:rPr>
          <w:rFonts w:ascii="Arial" w:hAnsi="Arial" w:cs="Arial"/>
          <w:sz w:val="24"/>
          <w:szCs w:val="24"/>
        </w:rPr>
        <w:t>betontes Lesen</w:t>
      </w:r>
    </w:p>
    <w:p w:rsidR="00E46E9A" w:rsidRPr="00CE72C0" w:rsidRDefault="00E46E9A" w:rsidP="00E46E9A">
      <w:pPr>
        <w:pStyle w:val="Listenabsatz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72C0">
        <w:rPr>
          <w:rFonts w:ascii="Arial" w:hAnsi="Arial" w:cs="Arial"/>
          <w:sz w:val="24"/>
          <w:szCs w:val="24"/>
        </w:rPr>
        <w:t>sinngestaltendes Lesen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</w:r>
      <w:r w:rsidRPr="00CE72C0">
        <w:rPr>
          <w:rFonts w:ascii="Arial" w:hAnsi="Arial" w:cs="Arial"/>
          <w:sz w:val="24"/>
          <w:szCs w:val="24"/>
        </w:rPr>
        <w:t>Pausen, Heben/Senken der Stimme, angemessene Betonung</w:t>
      </w:r>
    </w:p>
    <w:p w:rsidR="00E46E9A" w:rsidRDefault="00E46E9A">
      <w:pPr>
        <w:rPr>
          <w:rFonts w:ascii="Arial" w:hAnsi="Arial" w:cs="Arial"/>
        </w:rPr>
      </w:pPr>
    </w:p>
    <w:p w:rsidR="00E46E9A" w:rsidRDefault="00E46E9A"/>
    <w:p w:rsidR="00E46E9A" w:rsidRP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  <w:r w:rsidRPr="00E46E9A">
        <w:rPr>
          <w:rFonts w:ascii="Arial" w:hAnsi="Arial" w:cs="Arial"/>
          <w:b/>
          <w:sz w:val="26"/>
          <w:szCs w:val="26"/>
          <w:u w:val="single"/>
        </w:rPr>
        <w:t>Leistungsbewertung im Bereich Rechtschreiben</w:t>
      </w: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36"/>
          <w:szCs w:val="36"/>
          <w:u w:val="single"/>
        </w:rPr>
      </w:pPr>
    </w:p>
    <w:p w:rsidR="00E46E9A" w:rsidRPr="00993456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709">
        <w:rPr>
          <w:rFonts w:ascii="Arial" w:hAnsi="Arial" w:cs="Arial"/>
          <w:sz w:val="24"/>
          <w:szCs w:val="24"/>
        </w:rPr>
        <w:t>Zu dem Bereich „</w:t>
      </w:r>
      <w:r>
        <w:rPr>
          <w:rFonts w:ascii="Arial" w:hAnsi="Arial" w:cs="Arial"/>
          <w:i/>
          <w:iCs/>
          <w:sz w:val="24"/>
          <w:szCs w:val="24"/>
        </w:rPr>
        <w:t>Rechtschreiben</w:t>
      </w:r>
      <w:r w:rsidRPr="00AE3709">
        <w:rPr>
          <w:rFonts w:ascii="Arial" w:hAnsi="Arial" w:cs="Arial"/>
          <w:i/>
          <w:iCs/>
          <w:sz w:val="24"/>
          <w:szCs w:val="24"/>
        </w:rPr>
        <w:t xml:space="preserve">“ </w:t>
      </w:r>
      <w:r w:rsidRPr="00AE3709">
        <w:rPr>
          <w:rFonts w:ascii="Arial" w:hAnsi="Arial" w:cs="Arial"/>
          <w:sz w:val="24"/>
          <w:szCs w:val="24"/>
        </w:rPr>
        <w:t xml:space="preserve">zählt der Kompetenzbereich </w:t>
      </w:r>
      <w:r w:rsidRPr="00AE3709">
        <w:rPr>
          <w:rFonts w:ascii="Arial" w:hAnsi="Arial" w:cs="Arial"/>
          <w:b/>
          <w:bCs/>
          <w:i/>
          <w:iCs/>
          <w:sz w:val="24"/>
          <w:szCs w:val="24"/>
        </w:rPr>
        <w:t>„Richtig schreiben“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  <w:r w:rsidRPr="001E794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Note für diesen Teilb</w:t>
      </w:r>
      <w:r w:rsidRPr="001E7943">
        <w:rPr>
          <w:rFonts w:ascii="Arial" w:hAnsi="Arial" w:cs="Arial"/>
          <w:sz w:val="24"/>
          <w:szCs w:val="24"/>
        </w:rPr>
        <w:t xml:space="preserve">ereich </w:t>
      </w:r>
      <w:r>
        <w:rPr>
          <w:rFonts w:ascii="Arial" w:hAnsi="Arial" w:cs="Arial"/>
          <w:sz w:val="24"/>
          <w:szCs w:val="24"/>
        </w:rPr>
        <w:t xml:space="preserve">des Faches Deutsch </w:t>
      </w:r>
      <w:r w:rsidRPr="001E7943">
        <w:rPr>
          <w:rFonts w:ascii="Arial" w:hAnsi="Arial" w:cs="Arial"/>
          <w:sz w:val="24"/>
          <w:szCs w:val="24"/>
        </w:rPr>
        <w:t>setzt sich wie folgt zusammen:</w:t>
      </w: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6E9A" w:rsidRPr="00AE3709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592DDC04" wp14:editId="4F5E5DCB">
            <wp:extent cx="5648325" cy="1323975"/>
            <wp:effectExtent l="0" t="0" r="0" b="0"/>
            <wp:docPr id="7" name="Diagram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46E9A" w:rsidRPr="00AE3709" w:rsidRDefault="00E46E9A" w:rsidP="00E46E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Beurteilungsschwerpunkte</w:t>
      </w:r>
    </w:p>
    <w:p w:rsidR="00E46E9A" w:rsidRPr="00332AA9" w:rsidRDefault="00E46E9A" w:rsidP="00E46E9A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2AA9">
        <w:rPr>
          <w:rFonts w:ascii="Arial" w:hAnsi="Arial" w:cs="Arial"/>
          <w:sz w:val="24"/>
          <w:szCs w:val="24"/>
        </w:rPr>
        <w:t>richtig abschreiben</w:t>
      </w:r>
    </w:p>
    <w:p w:rsidR="00E46E9A" w:rsidRPr="00332AA9" w:rsidRDefault="00E46E9A" w:rsidP="00E46E9A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2AA9">
        <w:rPr>
          <w:rFonts w:ascii="Arial" w:hAnsi="Arial" w:cs="Arial"/>
          <w:sz w:val="24"/>
          <w:szCs w:val="24"/>
        </w:rPr>
        <w:t>Wörter nachschlagen (Wörterbuch, -liste)</w:t>
      </w:r>
    </w:p>
    <w:p w:rsidR="00E46E9A" w:rsidRPr="00332AA9" w:rsidRDefault="00E46E9A" w:rsidP="00E46E9A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2AA9">
        <w:rPr>
          <w:rFonts w:ascii="Arial" w:hAnsi="Arial" w:cs="Arial"/>
          <w:sz w:val="24"/>
          <w:szCs w:val="24"/>
        </w:rPr>
        <w:t>Texte kontrollieren, korrigieren und überarbeiten</w:t>
      </w:r>
    </w:p>
    <w:p w:rsidR="00E46E9A" w:rsidRPr="00332AA9" w:rsidRDefault="00E46E9A" w:rsidP="00E46E9A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2AA9">
        <w:rPr>
          <w:rFonts w:ascii="Arial" w:hAnsi="Arial" w:cs="Arial"/>
          <w:sz w:val="24"/>
          <w:szCs w:val="24"/>
        </w:rPr>
        <w:t>eingeführte Rechtschreibregeln und Korrekturtechniken kennen, benennen und nutzen</w:t>
      </w:r>
      <w:r w:rsidRPr="00332AA9">
        <w:rPr>
          <w:rFonts w:ascii="Arial" w:hAnsi="Arial" w:cs="Arial"/>
          <w:b/>
          <w:bCs/>
          <w:i/>
          <w:iCs/>
          <w:sz w:val="24"/>
          <w:szCs w:val="24"/>
        </w:rPr>
        <w:br/>
      </w: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Beurteilung</w:t>
      </w:r>
      <w:r w:rsidRPr="00CE72C0">
        <w:rPr>
          <w:rFonts w:ascii="Arial" w:hAnsi="Arial" w:cs="Arial"/>
          <w:b/>
          <w:bCs/>
          <w:i/>
          <w:iCs/>
          <w:sz w:val="24"/>
          <w:szCs w:val="24"/>
        </w:rPr>
        <w:t>sgrundlagen</w:t>
      </w:r>
    </w:p>
    <w:p w:rsidR="00E46E9A" w:rsidRPr="00AE3709" w:rsidRDefault="00E46E9A" w:rsidP="00E46E9A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709">
        <w:rPr>
          <w:rFonts w:ascii="Arial" w:hAnsi="Arial" w:cs="Arial"/>
          <w:i/>
          <w:sz w:val="24"/>
          <w:szCs w:val="24"/>
        </w:rPr>
        <w:t>Schriftlich verfasste Hausaufgaben(-auch fächerübergreifend)</w:t>
      </w:r>
      <w:r w:rsidRPr="00AE3709">
        <w:rPr>
          <w:rFonts w:ascii="Arial" w:hAnsi="Arial" w:cs="Arial"/>
          <w:i/>
          <w:sz w:val="24"/>
          <w:szCs w:val="24"/>
        </w:rPr>
        <w:br/>
      </w:r>
      <w:r w:rsidRPr="007A29B0">
        <w:rPr>
          <w:rFonts w:ascii="Arial" w:hAnsi="Arial" w:cs="Arial"/>
          <w:sz w:val="24"/>
          <w:szCs w:val="24"/>
        </w:rPr>
        <w:t>Schriftlich verfasste Hausaufgaben können eingesammelt und unter vorheriger,</w:t>
      </w:r>
      <w:r>
        <w:rPr>
          <w:rFonts w:ascii="Arial" w:hAnsi="Arial" w:cs="Arial"/>
          <w:sz w:val="24"/>
          <w:szCs w:val="24"/>
        </w:rPr>
        <w:t xml:space="preserve"> </w:t>
      </w:r>
      <w:r w:rsidRPr="007A29B0">
        <w:rPr>
          <w:rFonts w:ascii="Arial" w:hAnsi="Arial" w:cs="Arial"/>
          <w:sz w:val="24"/>
          <w:szCs w:val="24"/>
        </w:rPr>
        <w:t>eventueller Ankündigung zur Bewertung der Rechtschreibleistung herangezogen werden.</w:t>
      </w:r>
      <w:r>
        <w:rPr>
          <w:rFonts w:ascii="Arial" w:hAnsi="Arial" w:cs="Arial"/>
          <w:sz w:val="24"/>
          <w:szCs w:val="24"/>
        </w:rPr>
        <w:t xml:space="preserve"> </w:t>
      </w:r>
      <w:r w:rsidRPr="007A29B0">
        <w:rPr>
          <w:rFonts w:ascii="Arial" w:hAnsi="Arial" w:cs="Arial"/>
          <w:sz w:val="24"/>
          <w:szCs w:val="24"/>
        </w:rPr>
        <w:t>Die Beurteilung solcher Hausaufgaben lässt eine fächerübergreifende Beurteilung zu und</w:t>
      </w:r>
      <w:r>
        <w:rPr>
          <w:rFonts w:ascii="Arial" w:hAnsi="Arial" w:cs="Arial"/>
          <w:sz w:val="24"/>
          <w:szCs w:val="24"/>
        </w:rPr>
        <w:t xml:space="preserve"> </w:t>
      </w:r>
      <w:r w:rsidRPr="007A29B0">
        <w:rPr>
          <w:rFonts w:ascii="Arial" w:hAnsi="Arial" w:cs="Arial"/>
          <w:sz w:val="24"/>
          <w:szCs w:val="24"/>
        </w:rPr>
        <w:t>vermittelt den Kindern, dass die Rechtschreibung in jedem Fach von großer Bedeutung</w:t>
      </w:r>
      <w:r>
        <w:rPr>
          <w:rFonts w:ascii="Arial" w:hAnsi="Arial" w:cs="Arial"/>
          <w:sz w:val="24"/>
          <w:szCs w:val="24"/>
        </w:rPr>
        <w:t xml:space="preserve"> </w:t>
      </w:r>
      <w:r w:rsidRPr="007A29B0">
        <w:rPr>
          <w:rFonts w:ascii="Arial" w:hAnsi="Arial" w:cs="Arial"/>
          <w:sz w:val="24"/>
          <w:szCs w:val="24"/>
        </w:rPr>
        <w:t>ist.</w:t>
      </w:r>
    </w:p>
    <w:p w:rsidR="00E46E9A" w:rsidRPr="00AE3709" w:rsidRDefault="00E46E9A" w:rsidP="00E46E9A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6B00">
        <w:rPr>
          <w:rFonts w:ascii="Arial" w:hAnsi="Arial" w:cs="Arial"/>
          <w:i/>
          <w:sz w:val="24"/>
          <w:szCs w:val="24"/>
        </w:rPr>
        <w:t>Freie Schreibanlässe im Rahmen des Unterrichts</w:t>
      </w:r>
      <w:r>
        <w:rPr>
          <w:rFonts w:ascii="Arial" w:hAnsi="Arial" w:cs="Arial"/>
          <w:sz w:val="24"/>
          <w:szCs w:val="24"/>
        </w:rPr>
        <w:br/>
      </w:r>
      <w:r w:rsidRPr="007A29B0">
        <w:rPr>
          <w:rFonts w:ascii="Arial" w:hAnsi="Arial" w:cs="Arial"/>
          <w:sz w:val="24"/>
          <w:szCs w:val="24"/>
        </w:rPr>
        <w:t>…gemeint sind Plakate, oder ähnliche (kreative) Schreibanlässe, die zur Bewertung der</w:t>
      </w:r>
      <w:r>
        <w:rPr>
          <w:rFonts w:ascii="Arial" w:hAnsi="Arial" w:cs="Arial"/>
          <w:sz w:val="24"/>
          <w:szCs w:val="24"/>
        </w:rPr>
        <w:t xml:space="preserve"> </w:t>
      </w:r>
      <w:r w:rsidRPr="007A29B0">
        <w:rPr>
          <w:rFonts w:ascii="Arial" w:hAnsi="Arial" w:cs="Arial"/>
          <w:sz w:val="24"/>
          <w:szCs w:val="24"/>
        </w:rPr>
        <w:t>Rechtschreibleistung herangezogen werden. Auch hier gilt es den Kindern ein möglichst</w:t>
      </w:r>
      <w:r>
        <w:rPr>
          <w:rFonts w:ascii="Arial" w:hAnsi="Arial" w:cs="Arial"/>
          <w:sz w:val="24"/>
          <w:szCs w:val="24"/>
        </w:rPr>
        <w:t xml:space="preserve"> </w:t>
      </w:r>
      <w:r w:rsidRPr="007A29B0">
        <w:rPr>
          <w:rFonts w:ascii="Arial" w:hAnsi="Arial" w:cs="Arial"/>
          <w:sz w:val="24"/>
          <w:szCs w:val="24"/>
        </w:rPr>
        <w:t>hohes Maß an Transparenz zu geben, damit jedes geschriebene Wort an Wichtigkeit</w:t>
      </w:r>
      <w:r>
        <w:rPr>
          <w:rFonts w:ascii="Arial" w:hAnsi="Arial" w:cs="Arial"/>
          <w:sz w:val="24"/>
          <w:szCs w:val="24"/>
        </w:rPr>
        <w:t xml:space="preserve"> </w:t>
      </w:r>
      <w:r w:rsidRPr="007A29B0">
        <w:rPr>
          <w:rFonts w:ascii="Arial" w:hAnsi="Arial" w:cs="Arial"/>
          <w:sz w:val="24"/>
          <w:szCs w:val="24"/>
        </w:rPr>
        <w:t>gewinnt und jeden dazu motiviert, fehlerfrei zu schreiben. Das Nutzen von</w:t>
      </w:r>
      <w:r>
        <w:rPr>
          <w:rFonts w:ascii="Arial" w:hAnsi="Arial" w:cs="Arial"/>
          <w:sz w:val="24"/>
          <w:szCs w:val="24"/>
        </w:rPr>
        <w:t xml:space="preserve"> </w:t>
      </w:r>
      <w:r w:rsidRPr="007A29B0">
        <w:rPr>
          <w:rFonts w:ascii="Arial" w:hAnsi="Arial" w:cs="Arial"/>
          <w:sz w:val="24"/>
          <w:szCs w:val="24"/>
        </w:rPr>
        <w:t>Wörterbüchern ist als Hilfsmittel zur angemessenen Ausdrucksweise erwünscht.</w:t>
      </w:r>
    </w:p>
    <w:p w:rsidR="00E46E9A" w:rsidRPr="00AE3709" w:rsidRDefault="00E46E9A" w:rsidP="00E46E9A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6B00">
        <w:rPr>
          <w:rFonts w:ascii="Arial" w:hAnsi="Arial" w:cs="Arial"/>
          <w:i/>
          <w:sz w:val="24"/>
          <w:szCs w:val="24"/>
        </w:rPr>
        <w:t>Diktatformen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Diktatformen</w:t>
      </w:r>
      <w:proofErr w:type="spellEnd"/>
      <w:r>
        <w:rPr>
          <w:rFonts w:ascii="Arial" w:hAnsi="Arial" w:cs="Arial"/>
          <w:sz w:val="24"/>
          <w:szCs w:val="24"/>
        </w:rPr>
        <w:t xml:space="preserve"> (Laufdiktate, Wendediktate, Foliendiktate,…)</w:t>
      </w:r>
      <w:r w:rsidRPr="007A29B0">
        <w:rPr>
          <w:rFonts w:ascii="Arial" w:hAnsi="Arial" w:cs="Arial"/>
          <w:sz w:val="24"/>
          <w:szCs w:val="24"/>
        </w:rPr>
        <w:t xml:space="preserve"> sollen in erster Linie als Methode eingesetzt werden, um Kindern, die nur selten</w:t>
      </w:r>
      <w:r>
        <w:rPr>
          <w:rFonts w:ascii="Arial" w:hAnsi="Arial" w:cs="Arial"/>
          <w:sz w:val="24"/>
          <w:szCs w:val="24"/>
        </w:rPr>
        <w:t xml:space="preserve"> </w:t>
      </w:r>
      <w:r w:rsidRPr="007A29B0">
        <w:rPr>
          <w:rFonts w:ascii="Arial" w:hAnsi="Arial" w:cs="Arial"/>
          <w:sz w:val="24"/>
          <w:szCs w:val="24"/>
        </w:rPr>
        <w:t>über den reproduzierenden Anforderungsbereich hinaus kommen, eine Chance zu geben</w:t>
      </w:r>
      <w:r>
        <w:rPr>
          <w:rFonts w:ascii="Arial" w:hAnsi="Arial" w:cs="Arial"/>
          <w:sz w:val="24"/>
          <w:szCs w:val="24"/>
        </w:rPr>
        <w:t xml:space="preserve"> </w:t>
      </w:r>
      <w:r w:rsidRPr="007A29B0">
        <w:rPr>
          <w:rFonts w:ascii="Arial" w:hAnsi="Arial" w:cs="Arial"/>
          <w:sz w:val="24"/>
          <w:szCs w:val="24"/>
        </w:rPr>
        <w:t>reproduzierende Leistungen zu erbringen. Damit ist das fehlerfreie Schreiben von</w:t>
      </w:r>
      <w:r>
        <w:rPr>
          <w:rFonts w:ascii="Arial" w:hAnsi="Arial" w:cs="Arial"/>
          <w:sz w:val="24"/>
          <w:szCs w:val="24"/>
        </w:rPr>
        <w:t xml:space="preserve"> </w:t>
      </w:r>
      <w:r w:rsidRPr="007A29B0">
        <w:rPr>
          <w:rFonts w:ascii="Arial" w:hAnsi="Arial" w:cs="Arial"/>
          <w:sz w:val="24"/>
          <w:szCs w:val="24"/>
        </w:rPr>
        <w:t>Lernwörtern, o.Ä. gemeint.</w:t>
      </w:r>
    </w:p>
    <w:p w:rsidR="00E46E9A" w:rsidRPr="00CD71C7" w:rsidRDefault="00E46E9A" w:rsidP="00E46E9A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916B00">
        <w:rPr>
          <w:rFonts w:ascii="Arial" w:hAnsi="Arial" w:cs="Arial"/>
          <w:i/>
          <w:sz w:val="24"/>
          <w:szCs w:val="24"/>
        </w:rPr>
        <w:t>Abschreibtexte – mithilfe geübter Techniken</w:t>
      </w:r>
      <w:r>
        <w:rPr>
          <w:rFonts w:ascii="Arial" w:hAnsi="Arial" w:cs="Arial"/>
          <w:sz w:val="24"/>
          <w:szCs w:val="24"/>
        </w:rPr>
        <w:br/>
      </w:r>
      <w:r w:rsidRPr="007A29B0">
        <w:rPr>
          <w:rFonts w:ascii="Arial" w:hAnsi="Arial" w:cs="Arial"/>
          <w:sz w:val="24"/>
          <w:szCs w:val="24"/>
        </w:rPr>
        <w:t>Abschreibübungen beginnen im ersten Schuljahr mit einzelnen Wörtern und werden bis</w:t>
      </w:r>
      <w:r>
        <w:rPr>
          <w:rFonts w:ascii="Arial" w:hAnsi="Arial" w:cs="Arial"/>
          <w:sz w:val="24"/>
          <w:szCs w:val="24"/>
        </w:rPr>
        <w:t xml:space="preserve"> </w:t>
      </w:r>
      <w:r w:rsidRPr="007A29B0">
        <w:rPr>
          <w:rFonts w:ascii="Arial" w:hAnsi="Arial" w:cs="Arial"/>
          <w:sz w:val="24"/>
          <w:szCs w:val="24"/>
        </w:rPr>
        <w:t>in das vierte Schuljahr als ganze Texte fortgeführt. Essenziell bei diesem Diagnosemittel</w:t>
      </w:r>
      <w:r>
        <w:rPr>
          <w:rFonts w:ascii="Arial" w:hAnsi="Arial" w:cs="Arial"/>
          <w:sz w:val="24"/>
          <w:szCs w:val="24"/>
        </w:rPr>
        <w:t xml:space="preserve"> </w:t>
      </w:r>
      <w:r w:rsidRPr="007A29B0">
        <w:rPr>
          <w:rFonts w:ascii="Arial" w:hAnsi="Arial" w:cs="Arial"/>
          <w:sz w:val="24"/>
          <w:szCs w:val="24"/>
        </w:rPr>
        <w:t>ist die Selbstkontrolle der Kinder, die am Ende jeder Abschreibübung steht.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6E9A" w:rsidRPr="00AE3709" w:rsidRDefault="00E46E9A" w:rsidP="00E46E9A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709">
        <w:rPr>
          <w:rFonts w:ascii="Arial" w:hAnsi="Arial" w:cs="Arial"/>
          <w:sz w:val="24"/>
          <w:szCs w:val="24"/>
        </w:rPr>
        <w:t>(Jedes geschriebene Wort ist bewertbar)</w:t>
      </w: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46E9A" w:rsidRPr="00CD71C7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CD71C7">
        <w:rPr>
          <w:rFonts w:ascii="Arial" w:hAnsi="Arial" w:cs="Arial"/>
          <w:b/>
          <w:bCs/>
          <w:i/>
          <w:iCs/>
          <w:sz w:val="24"/>
          <w:szCs w:val="24"/>
        </w:rPr>
        <w:t>Beurteilungs- und Bewertungskriterien</w:t>
      </w:r>
    </w:p>
    <w:p w:rsidR="00E46E9A" w:rsidRPr="00CD71C7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32AA9">
        <w:rPr>
          <w:rFonts w:ascii="Arial" w:hAnsi="Arial" w:cs="Arial"/>
          <w:sz w:val="24"/>
          <w:szCs w:val="24"/>
        </w:rPr>
        <w:t xml:space="preserve">Für die Bereiche </w:t>
      </w:r>
      <w:r w:rsidRPr="00332AA9">
        <w:rPr>
          <w:rFonts w:ascii="Arial" w:hAnsi="Arial" w:cs="Arial"/>
          <w:i/>
          <w:sz w:val="24"/>
          <w:szCs w:val="24"/>
        </w:rPr>
        <w:t>Diktatformen</w:t>
      </w:r>
      <w:r w:rsidRPr="00332AA9">
        <w:rPr>
          <w:rFonts w:ascii="Arial" w:hAnsi="Arial" w:cs="Arial"/>
          <w:sz w:val="24"/>
          <w:szCs w:val="24"/>
        </w:rPr>
        <w:t xml:space="preserve"> und </w:t>
      </w:r>
      <w:r w:rsidRPr="00332AA9">
        <w:rPr>
          <w:rFonts w:ascii="Arial" w:hAnsi="Arial" w:cs="Arial"/>
          <w:i/>
          <w:sz w:val="24"/>
          <w:szCs w:val="24"/>
        </w:rPr>
        <w:t>Abschreibübungen</w:t>
      </w:r>
      <w:r w:rsidRPr="00332AA9">
        <w:rPr>
          <w:rFonts w:ascii="Arial" w:hAnsi="Arial" w:cs="Arial"/>
          <w:sz w:val="24"/>
          <w:szCs w:val="24"/>
        </w:rPr>
        <w:t xml:space="preserve"> gelten folgende Bewertungsgrundlagen</w:t>
      </w:r>
      <w:r>
        <w:rPr>
          <w:rFonts w:ascii="Arial" w:hAnsi="Arial" w:cs="Arial"/>
          <w:i/>
          <w:sz w:val="24"/>
          <w:szCs w:val="24"/>
        </w:rPr>
        <w:t>:</w:t>
      </w:r>
    </w:p>
    <w:p w:rsidR="00E46E9A" w:rsidRPr="00CD71C7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6E9A" w:rsidRPr="00AA13C2" w:rsidRDefault="00E46E9A" w:rsidP="00E46E9A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Arial" w:hAnsi="Arial" w:cs="Arial"/>
          <w:i/>
          <w:sz w:val="24"/>
          <w:szCs w:val="24"/>
        </w:rPr>
      </w:pPr>
      <w:r w:rsidRPr="00AA13C2">
        <w:rPr>
          <w:rFonts w:ascii="Arial" w:hAnsi="Arial" w:cs="Arial"/>
          <w:i/>
          <w:sz w:val="24"/>
          <w:szCs w:val="24"/>
        </w:rPr>
        <w:t>Textumfang:</w:t>
      </w:r>
    </w:p>
    <w:p w:rsidR="00E46E9A" w:rsidRPr="007A29B0" w:rsidRDefault="00E46E9A" w:rsidP="00E46E9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7A29B0">
        <w:rPr>
          <w:rFonts w:ascii="Arial" w:hAnsi="Arial" w:cs="Arial"/>
          <w:sz w:val="24"/>
          <w:szCs w:val="24"/>
        </w:rPr>
        <w:t>Klasse 2 - max. 60 Wörter</w:t>
      </w:r>
    </w:p>
    <w:p w:rsidR="00E46E9A" w:rsidRPr="007A29B0" w:rsidRDefault="00E46E9A" w:rsidP="00E46E9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7A29B0">
        <w:rPr>
          <w:rFonts w:ascii="Arial" w:hAnsi="Arial" w:cs="Arial"/>
          <w:sz w:val="24"/>
          <w:szCs w:val="24"/>
        </w:rPr>
        <w:t>Klasse 3 - max. 100 Wörter</w:t>
      </w:r>
    </w:p>
    <w:p w:rsidR="00E46E9A" w:rsidRPr="007A29B0" w:rsidRDefault="00E46E9A" w:rsidP="00E46E9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7A29B0">
        <w:rPr>
          <w:rFonts w:ascii="Arial" w:hAnsi="Arial" w:cs="Arial"/>
          <w:sz w:val="24"/>
          <w:szCs w:val="24"/>
        </w:rPr>
        <w:t>Klasse 4 - max. 140 Wörter</w:t>
      </w:r>
    </w:p>
    <w:p w:rsidR="00E46E9A" w:rsidRPr="007A29B0" w:rsidRDefault="00E46E9A" w:rsidP="00E46E9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5"/>
          <w:szCs w:val="25"/>
        </w:rPr>
      </w:pPr>
      <w:r w:rsidRPr="007A29B0">
        <w:rPr>
          <w:rFonts w:ascii="Arial" w:hAnsi="Arial" w:cs="Arial"/>
          <w:sz w:val="25"/>
          <w:szCs w:val="25"/>
        </w:rPr>
        <w:t>Pro richti</w:t>
      </w:r>
      <w:r>
        <w:rPr>
          <w:rFonts w:ascii="Arial" w:hAnsi="Arial" w:cs="Arial"/>
          <w:sz w:val="25"/>
          <w:szCs w:val="25"/>
        </w:rPr>
        <w:t xml:space="preserve">g abgeschriebenes Wort gibt es </w:t>
      </w:r>
      <w:r w:rsidRPr="00CD71C7">
        <w:rPr>
          <w:rFonts w:ascii="Arial" w:hAnsi="Arial" w:cs="Arial"/>
          <w:b/>
          <w:sz w:val="25"/>
          <w:szCs w:val="25"/>
        </w:rPr>
        <w:t>einen</w:t>
      </w:r>
      <w:r w:rsidRPr="007A29B0">
        <w:rPr>
          <w:rFonts w:ascii="Arial" w:hAnsi="Arial" w:cs="Arial"/>
          <w:sz w:val="25"/>
          <w:szCs w:val="25"/>
        </w:rPr>
        <w:t xml:space="preserve"> Punkt.</w:t>
      </w:r>
      <w:r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br/>
      </w:r>
    </w:p>
    <w:p w:rsidR="00E46E9A" w:rsidRPr="00AA13C2" w:rsidRDefault="00E46E9A" w:rsidP="00E46E9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sz w:val="24"/>
          <w:szCs w:val="24"/>
        </w:rPr>
      </w:pPr>
      <w:r w:rsidRPr="00AA13C2">
        <w:rPr>
          <w:rFonts w:ascii="Arial" w:hAnsi="Arial" w:cs="Arial"/>
          <w:i/>
          <w:sz w:val="24"/>
          <w:szCs w:val="24"/>
        </w:rPr>
        <w:t>Bewertung</w:t>
      </w:r>
      <w:r>
        <w:rPr>
          <w:rFonts w:ascii="Arial" w:hAnsi="Arial" w:cs="Arial"/>
          <w:i/>
          <w:sz w:val="24"/>
          <w:szCs w:val="24"/>
        </w:rPr>
        <w:t xml:space="preserve"> (ab Jahrgang 2)</w:t>
      </w:r>
      <w:r>
        <w:rPr>
          <w:rFonts w:ascii="Arial" w:hAnsi="Arial" w:cs="Arial"/>
          <w:i/>
          <w:sz w:val="24"/>
          <w:szCs w:val="24"/>
        </w:rPr>
        <w:br/>
      </w:r>
    </w:p>
    <w:tbl>
      <w:tblPr>
        <w:tblStyle w:val="Tabellenraster"/>
        <w:tblW w:w="0" w:type="auto"/>
        <w:tblInd w:w="668" w:type="dxa"/>
        <w:tblLook w:val="04A0" w:firstRow="1" w:lastRow="0" w:firstColumn="1" w:lastColumn="0" w:noHBand="0" w:noVBand="1"/>
      </w:tblPr>
      <w:tblGrid>
        <w:gridCol w:w="1668"/>
        <w:gridCol w:w="1668"/>
      </w:tblGrid>
      <w:tr w:rsidR="00E46E9A" w:rsidRPr="00CC203A" w:rsidTr="00783CA5">
        <w:tc>
          <w:tcPr>
            <w:tcW w:w="1668" w:type="dxa"/>
          </w:tcPr>
          <w:p w:rsidR="00E46E9A" w:rsidRPr="00CC203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203A">
              <w:rPr>
                <w:rFonts w:ascii="Arial" w:hAnsi="Arial" w:cs="Arial"/>
                <w:sz w:val="24"/>
                <w:szCs w:val="24"/>
              </w:rPr>
              <w:t>100 – 98 %</w:t>
            </w:r>
          </w:p>
        </w:tc>
        <w:tc>
          <w:tcPr>
            <w:tcW w:w="1668" w:type="dxa"/>
          </w:tcPr>
          <w:p w:rsidR="00E46E9A" w:rsidRPr="00CC203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sehr gut</w:t>
            </w:r>
          </w:p>
        </w:tc>
      </w:tr>
      <w:tr w:rsidR="00E46E9A" w:rsidRPr="00CC203A" w:rsidTr="00783CA5">
        <w:tc>
          <w:tcPr>
            <w:tcW w:w="1668" w:type="dxa"/>
          </w:tcPr>
          <w:p w:rsidR="00E46E9A" w:rsidRPr="00CC203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C203A">
              <w:rPr>
                <w:rFonts w:ascii="Arial" w:hAnsi="Arial" w:cs="Arial"/>
                <w:sz w:val="24"/>
                <w:szCs w:val="24"/>
              </w:rPr>
              <w:t>97 – 94 %</w:t>
            </w:r>
          </w:p>
        </w:tc>
        <w:tc>
          <w:tcPr>
            <w:tcW w:w="1668" w:type="dxa"/>
          </w:tcPr>
          <w:p w:rsidR="00E46E9A" w:rsidRPr="00CC203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gut</w:t>
            </w:r>
          </w:p>
        </w:tc>
      </w:tr>
      <w:tr w:rsidR="00E46E9A" w:rsidRPr="00CC203A" w:rsidTr="00783CA5">
        <w:tc>
          <w:tcPr>
            <w:tcW w:w="1668" w:type="dxa"/>
          </w:tcPr>
          <w:p w:rsidR="00E46E9A" w:rsidRPr="00CC203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C203A">
              <w:rPr>
                <w:rFonts w:ascii="Arial" w:hAnsi="Arial" w:cs="Arial"/>
                <w:sz w:val="24"/>
                <w:szCs w:val="24"/>
              </w:rPr>
              <w:t>93 – 88%</w:t>
            </w:r>
          </w:p>
        </w:tc>
        <w:tc>
          <w:tcPr>
            <w:tcW w:w="1668" w:type="dxa"/>
          </w:tcPr>
          <w:p w:rsidR="00E46E9A" w:rsidRPr="00CC203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befriedigend</w:t>
            </w:r>
          </w:p>
        </w:tc>
      </w:tr>
      <w:tr w:rsidR="00E46E9A" w:rsidRPr="00CC203A" w:rsidTr="00783CA5">
        <w:tc>
          <w:tcPr>
            <w:tcW w:w="1668" w:type="dxa"/>
          </w:tcPr>
          <w:p w:rsidR="00E46E9A" w:rsidRPr="00CC203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C203A">
              <w:rPr>
                <w:rFonts w:ascii="Arial" w:hAnsi="Arial" w:cs="Arial"/>
                <w:sz w:val="24"/>
                <w:szCs w:val="24"/>
              </w:rPr>
              <w:t>87 – 78 %</w:t>
            </w:r>
          </w:p>
        </w:tc>
        <w:tc>
          <w:tcPr>
            <w:tcW w:w="1668" w:type="dxa"/>
          </w:tcPr>
          <w:p w:rsidR="00E46E9A" w:rsidRPr="00CC203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ausreichend</w:t>
            </w:r>
          </w:p>
        </w:tc>
      </w:tr>
      <w:tr w:rsidR="00E46E9A" w:rsidRPr="00CC203A" w:rsidTr="00783CA5">
        <w:tc>
          <w:tcPr>
            <w:tcW w:w="1668" w:type="dxa"/>
          </w:tcPr>
          <w:p w:rsidR="00E46E9A" w:rsidRPr="00CC203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C203A">
              <w:rPr>
                <w:rFonts w:ascii="Arial" w:hAnsi="Arial" w:cs="Arial"/>
                <w:sz w:val="24"/>
                <w:szCs w:val="24"/>
              </w:rPr>
              <w:t>79 – 74 %</w:t>
            </w:r>
          </w:p>
        </w:tc>
        <w:tc>
          <w:tcPr>
            <w:tcW w:w="1668" w:type="dxa"/>
          </w:tcPr>
          <w:p w:rsidR="00E46E9A" w:rsidRPr="00CC203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mangelhaft</w:t>
            </w:r>
          </w:p>
        </w:tc>
      </w:tr>
      <w:tr w:rsidR="00E46E9A" w:rsidRPr="00CC203A" w:rsidTr="00783CA5">
        <w:tc>
          <w:tcPr>
            <w:tcW w:w="1668" w:type="dxa"/>
          </w:tcPr>
          <w:p w:rsidR="00E46E9A" w:rsidRPr="00CC203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CC203A">
              <w:rPr>
                <w:rFonts w:ascii="Arial" w:hAnsi="Arial" w:cs="Arial"/>
                <w:sz w:val="24"/>
                <w:szCs w:val="24"/>
              </w:rPr>
              <w:t>73 %</w:t>
            </w:r>
          </w:p>
        </w:tc>
        <w:tc>
          <w:tcPr>
            <w:tcW w:w="1668" w:type="dxa"/>
          </w:tcPr>
          <w:p w:rsidR="00E46E9A" w:rsidRPr="00CC203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ungenügend</w:t>
            </w:r>
          </w:p>
        </w:tc>
      </w:tr>
    </w:tbl>
    <w:p w:rsidR="00E46E9A" w:rsidRDefault="00E46E9A" w:rsidP="00E46E9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E46E9A" w:rsidRPr="00DE5E48" w:rsidRDefault="00E46E9A" w:rsidP="00E46E9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sz w:val="24"/>
          <w:szCs w:val="24"/>
        </w:rPr>
      </w:pPr>
      <w:r w:rsidRPr="00DE5E48">
        <w:rPr>
          <w:rFonts w:ascii="Arial" w:hAnsi="Arial" w:cs="Arial"/>
          <w:i/>
          <w:sz w:val="24"/>
          <w:szCs w:val="24"/>
        </w:rPr>
        <w:t>Fehlerart:</w:t>
      </w:r>
    </w:p>
    <w:p w:rsidR="00E46E9A" w:rsidRPr="00332AA9" w:rsidRDefault="00E46E9A" w:rsidP="00E46E9A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2AA9">
        <w:rPr>
          <w:rFonts w:ascii="Arial" w:hAnsi="Arial" w:cs="Arial"/>
          <w:sz w:val="24"/>
          <w:szCs w:val="24"/>
        </w:rPr>
        <w:t>1 Fehler für ein falsch abgeschriebenes Wort</w:t>
      </w:r>
    </w:p>
    <w:p w:rsidR="00E46E9A" w:rsidRPr="00332AA9" w:rsidRDefault="00E46E9A" w:rsidP="00E46E9A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2AA9">
        <w:rPr>
          <w:rFonts w:ascii="Arial" w:hAnsi="Arial" w:cs="Arial"/>
          <w:sz w:val="24"/>
          <w:szCs w:val="24"/>
        </w:rPr>
        <w:t xml:space="preserve">0,5 Fehler für ein fehlendes Komma, Anführungszeichen, </w:t>
      </w:r>
      <w:r>
        <w:rPr>
          <w:rFonts w:ascii="Arial" w:hAnsi="Arial" w:cs="Arial"/>
          <w:sz w:val="24"/>
          <w:szCs w:val="24"/>
        </w:rPr>
        <w:t xml:space="preserve">einen </w:t>
      </w:r>
      <w:r w:rsidRPr="00332AA9">
        <w:rPr>
          <w:rFonts w:ascii="Arial" w:hAnsi="Arial" w:cs="Arial"/>
          <w:sz w:val="24"/>
          <w:szCs w:val="24"/>
        </w:rPr>
        <w:t>fehlenden Punkt, i-Punkt oder eine fehlerhafte Silbentrennung</w:t>
      </w: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E46E9A" w:rsidRDefault="00E46E9A" w:rsidP="00E46E9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/>
          <w:sz w:val="24"/>
          <w:szCs w:val="24"/>
        </w:rPr>
      </w:pPr>
      <w:r w:rsidRPr="00916B00">
        <w:rPr>
          <w:rFonts w:ascii="Arial" w:hAnsi="Arial" w:cs="Arial"/>
          <w:i/>
          <w:sz w:val="24"/>
          <w:szCs w:val="24"/>
        </w:rPr>
        <w:t>Deklarierung von Fehlern: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818"/>
        <w:gridCol w:w="4252"/>
      </w:tblGrid>
      <w:tr w:rsidR="00E46E9A" w:rsidTr="00783CA5">
        <w:tc>
          <w:tcPr>
            <w:tcW w:w="818" w:type="dxa"/>
          </w:tcPr>
          <w:p w:rsidR="00E46E9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</w:t>
            </w:r>
          </w:p>
        </w:tc>
        <w:tc>
          <w:tcPr>
            <w:tcW w:w="4252" w:type="dxa"/>
          </w:tcPr>
          <w:p w:rsidR="00E46E9A" w:rsidRPr="00916B00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Rechtschreibfehler</w:t>
            </w:r>
          </w:p>
        </w:tc>
      </w:tr>
      <w:tr w:rsidR="00E46E9A" w:rsidTr="00783CA5">
        <w:tc>
          <w:tcPr>
            <w:tcW w:w="818" w:type="dxa"/>
          </w:tcPr>
          <w:p w:rsidR="00E46E9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SZ</w:t>
            </w:r>
          </w:p>
        </w:tc>
        <w:tc>
          <w:tcPr>
            <w:tcW w:w="4252" w:type="dxa"/>
          </w:tcPr>
          <w:p w:rsidR="00E46E9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7A29B0">
              <w:rPr>
                <w:rFonts w:ascii="Arial" w:hAnsi="Arial" w:cs="Arial"/>
              </w:rPr>
              <w:t>Satzzeichen</w:t>
            </w:r>
          </w:p>
        </w:tc>
      </w:tr>
      <w:tr w:rsidR="00E46E9A" w:rsidTr="00783CA5">
        <w:tc>
          <w:tcPr>
            <w:tcW w:w="818" w:type="dxa"/>
          </w:tcPr>
          <w:p w:rsidR="00E46E9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RZ</w:t>
            </w:r>
          </w:p>
        </w:tc>
        <w:tc>
          <w:tcPr>
            <w:tcW w:w="4252" w:type="dxa"/>
          </w:tcPr>
          <w:p w:rsidR="00E46E9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7A29B0">
              <w:rPr>
                <w:rFonts w:ascii="Arial" w:hAnsi="Arial" w:cs="Arial"/>
              </w:rPr>
              <w:t>Redezeichen falsch oder fehlen</w:t>
            </w:r>
          </w:p>
        </w:tc>
      </w:tr>
      <w:tr w:rsidR="00E46E9A" w:rsidTr="00783CA5">
        <w:tc>
          <w:tcPr>
            <w:tcW w:w="818" w:type="dxa"/>
          </w:tcPr>
          <w:p w:rsidR="00E46E9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</w:t>
            </w:r>
          </w:p>
        </w:tc>
        <w:tc>
          <w:tcPr>
            <w:tcW w:w="4252" w:type="dxa"/>
          </w:tcPr>
          <w:p w:rsidR="00E46E9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7A29B0">
              <w:rPr>
                <w:rFonts w:ascii="Arial" w:hAnsi="Arial" w:cs="Arial"/>
              </w:rPr>
              <w:t>Grammatikfehler</w:t>
            </w:r>
          </w:p>
        </w:tc>
      </w:tr>
      <w:tr w:rsidR="00E46E9A" w:rsidTr="00783CA5">
        <w:tc>
          <w:tcPr>
            <w:tcW w:w="818" w:type="dxa"/>
          </w:tcPr>
          <w:p w:rsidR="00E46E9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</w:t>
            </w:r>
          </w:p>
        </w:tc>
        <w:tc>
          <w:tcPr>
            <w:tcW w:w="4252" w:type="dxa"/>
          </w:tcPr>
          <w:p w:rsidR="00E46E9A" w:rsidRPr="00916B00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9B0">
              <w:rPr>
                <w:rFonts w:ascii="Arial" w:hAnsi="Arial" w:cs="Arial"/>
              </w:rPr>
              <w:t>Spr</w:t>
            </w:r>
            <w:r>
              <w:rPr>
                <w:rFonts w:ascii="Arial" w:hAnsi="Arial" w:cs="Arial"/>
              </w:rPr>
              <w:t>achlicher Ausdruck unangemessen</w:t>
            </w:r>
          </w:p>
        </w:tc>
      </w:tr>
      <w:tr w:rsidR="00E46E9A" w:rsidTr="00783CA5">
        <w:tc>
          <w:tcPr>
            <w:tcW w:w="818" w:type="dxa"/>
          </w:tcPr>
          <w:p w:rsidR="00E46E9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Z</w:t>
            </w:r>
          </w:p>
        </w:tc>
        <w:tc>
          <w:tcPr>
            <w:tcW w:w="4252" w:type="dxa"/>
          </w:tcPr>
          <w:p w:rsidR="00E46E9A" w:rsidRDefault="00E46E9A" w:rsidP="00783C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7A29B0">
              <w:rPr>
                <w:rFonts w:ascii="Arial" w:hAnsi="Arial" w:cs="Arial"/>
              </w:rPr>
              <w:t>Zeitform fehlerhaft</w:t>
            </w:r>
          </w:p>
        </w:tc>
      </w:tr>
    </w:tbl>
    <w:p w:rsidR="00E46E9A" w:rsidRPr="007A29B0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6E9A" w:rsidRPr="00CE72C0" w:rsidRDefault="00E46E9A" w:rsidP="00E46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46E9A" w:rsidRPr="00CE72C0" w:rsidRDefault="00E46E9A" w:rsidP="00E46E9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E46E9A" w:rsidRDefault="00E46E9A" w:rsidP="00E46E9A">
      <w:pPr>
        <w:pStyle w:val="Listenabsatz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E46E9A" w:rsidRDefault="00E46E9A" w:rsidP="00E46E9A">
      <w:pPr>
        <w:pStyle w:val="Listenabsatz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E46E9A" w:rsidRDefault="00E46E9A"/>
    <w:sectPr w:rsidR="00E46E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74D3"/>
    <w:multiLevelType w:val="hybridMultilevel"/>
    <w:tmpl w:val="1FB847BA"/>
    <w:lvl w:ilvl="0" w:tplc="FB00F58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1E39"/>
    <w:multiLevelType w:val="hybridMultilevel"/>
    <w:tmpl w:val="505668BE"/>
    <w:lvl w:ilvl="0" w:tplc="FB00F586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5D6DD7"/>
    <w:multiLevelType w:val="hybridMultilevel"/>
    <w:tmpl w:val="4440C166"/>
    <w:lvl w:ilvl="0" w:tplc="FB00F58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D29D0"/>
    <w:multiLevelType w:val="hybridMultilevel"/>
    <w:tmpl w:val="83607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A309C"/>
    <w:multiLevelType w:val="hybridMultilevel"/>
    <w:tmpl w:val="219CD6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437C0C"/>
    <w:multiLevelType w:val="hybridMultilevel"/>
    <w:tmpl w:val="D98ED3B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837E15"/>
    <w:multiLevelType w:val="hybridMultilevel"/>
    <w:tmpl w:val="6598FD1E"/>
    <w:lvl w:ilvl="0" w:tplc="FB00F586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170870"/>
    <w:multiLevelType w:val="hybridMultilevel"/>
    <w:tmpl w:val="D4B23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77E10"/>
    <w:multiLevelType w:val="hybridMultilevel"/>
    <w:tmpl w:val="E24AB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564BF"/>
    <w:multiLevelType w:val="hybridMultilevel"/>
    <w:tmpl w:val="988A7B82"/>
    <w:lvl w:ilvl="0" w:tplc="FB00F58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56D7E"/>
    <w:multiLevelType w:val="hybridMultilevel"/>
    <w:tmpl w:val="8A0EA4EC"/>
    <w:lvl w:ilvl="0" w:tplc="FB00F586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394BC8"/>
    <w:multiLevelType w:val="hybridMultilevel"/>
    <w:tmpl w:val="F03CC1C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6867E19"/>
    <w:multiLevelType w:val="hybridMultilevel"/>
    <w:tmpl w:val="CDA6EDE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29177A3"/>
    <w:multiLevelType w:val="hybridMultilevel"/>
    <w:tmpl w:val="189C64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A3"/>
    <w:rsid w:val="002C2619"/>
    <w:rsid w:val="00434723"/>
    <w:rsid w:val="004D22A3"/>
    <w:rsid w:val="00552518"/>
    <w:rsid w:val="0074077F"/>
    <w:rsid w:val="00746119"/>
    <w:rsid w:val="00880D7A"/>
    <w:rsid w:val="00BF54EA"/>
    <w:rsid w:val="00C9033E"/>
    <w:rsid w:val="00DE3B55"/>
    <w:rsid w:val="00E4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22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22A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6E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4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22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22A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6E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4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429378531073447"/>
          <c:w val="0.75345783814374645"/>
          <c:h val="0.74102600811262231"/>
        </c:manualLayout>
      </c:layout>
      <c:pie3D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Spalte1</c:v>
                </c:pt>
              </c:strCache>
            </c:strRef>
          </c:tx>
          <c:explosion val="25"/>
          <c:cat>
            <c:strRef>
              <c:f>Tabelle1!$A$2:$A$4</c:f>
              <c:strCache>
                <c:ptCount val="3"/>
                <c:pt idx="0">
                  <c:v>Sprachgebrauch 40 %</c:v>
                </c:pt>
                <c:pt idx="1">
                  <c:v>Lesen 30 %</c:v>
                </c:pt>
                <c:pt idx="2">
                  <c:v>Rechtschreiben 30 %</c:v>
                </c:pt>
              </c:strCache>
            </c:strRef>
          </c:cat>
          <c:val>
            <c:numRef>
              <c:f>Tabelle1!$B$2:$B$4</c:f>
              <c:numCache>
                <c:formatCode>General</c:formatCode>
                <c:ptCount val="3"/>
                <c:pt idx="0">
                  <c:v>40</c:v>
                </c:pt>
                <c:pt idx="1">
                  <c:v>30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7325258790868461"/>
          <c:y val="7.3676926747792887E-2"/>
          <c:w val="0.42674742580254393"/>
          <c:h val="0.92632323501935143"/>
        </c:manualLayout>
      </c:layout>
      <c:overlay val="0"/>
      <c:txPr>
        <a:bodyPr/>
        <a:lstStyle/>
        <a:p>
          <a:pPr>
            <a:defRPr sz="1300" baseline="0"/>
          </a:pPr>
          <a:endParaRPr lang="de-DE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 baseline="0"/>
          </a:pPr>
          <a:endParaRPr lang="de-DE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852320675105488E-2"/>
          <c:y val="0.27645687645687644"/>
          <c:w val="0.52026504883610858"/>
          <c:h val="0.53706293706293706"/>
        </c:manualLayout>
      </c:layout>
      <c:pie3D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Jahrgang 2</c:v>
                </c:pt>
              </c:strCache>
            </c:strRef>
          </c:tx>
          <c:dPt>
            <c:idx val="0"/>
            <c:bubble3D val="0"/>
            <c:explosion val="30"/>
          </c:dPt>
          <c:cat>
            <c:strRef>
              <c:f>Tabelle1!$A$2:$A$3</c:f>
              <c:strCache>
                <c:ptCount val="2"/>
                <c:pt idx="0">
                  <c:v>mündlich 70 %</c:v>
                </c:pt>
                <c:pt idx="1">
                  <c:v>schriftlich 30 %</c:v>
                </c:pt>
              </c:strCache>
            </c:strRef>
          </c:cat>
          <c:val>
            <c:numRef>
              <c:f>Tabelle1!$B$2:$B$3</c:f>
              <c:numCache>
                <c:formatCode>0%</c:formatCode>
                <c:ptCount val="2"/>
                <c:pt idx="0">
                  <c:v>0.7</c:v>
                </c:pt>
                <c:pt idx="1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 baseline="0"/>
          </a:pPr>
          <a:endParaRPr lang="de-DE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333333333333337E-2"/>
          <c:y val="0.36820209973753282"/>
          <c:w val="0.62519220811684251"/>
          <c:h val="0.55946625552924767"/>
        </c:manualLayout>
      </c:layout>
      <c:pie3D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Jahrgang 1</c:v>
                </c:pt>
              </c:strCache>
            </c:strRef>
          </c:tx>
          <c:dPt>
            <c:idx val="1"/>
            <c:bubble3D val="0"/>
            <c:explosion val="31"/>
          </c:dPt>
          <c:cat>
            <c:strRef>
              <c:f>Tabelle1!$A$2:$A$3</c:f>
              <c:strCache>
                <c:ptCount val="2"/>
                <c:pt idx="0">
                  <c:v>mündlich 80 %</c:v>
                </c:pt>
                <c:pt idx="1">
                  <c:v>schriftlich 20 %</c:v>
                </c:pt>
              </c:strCache>
            </c:strRef>
          </c:cat>
          <c:val>
            <c:numRef>
              <c:f>Tabelle1!$B$2:$B$3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aseline="0"/>
            </a:pPr>
            <a:r>
              <a:rPr lang="de-DE"/>
              <a:t>Jahrgang 3/4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852320675105488E-2"/>
          <c:y val="0.27645687645687644"/>
          <c:w val="0.55086614173228343"/>
          <c:h val="0.57435897435897432"/>
        </c:manualLayout>
      </c:layout>
      <c:pie3D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Jahrgang 2</c:v>
                </c:pt>
              </c:strCache>
            </c:strRef>
          </c:tx>
          <c:dPt>
            <c:idx val="0"/>
            <c:bubble3D val="0"/>
            <c:explosion val="30"/>
          </c:dPt>
          <c:cat>
            <c:strRef>
              <c:f>Tabelle1!$A$2:$A$3</c:f>
              <c:strCache>
                <c:ptCount val="2"/>
                <c:pt idx="0">
                  <c:v>mündlich 50 %</c:v>
                </c:pt>
                <c:pt idx="1">
                  <c:v>schriftlich 50 %</c:v>
                </c:pt>
              </c:strCache>
            </c:strRef>
          </c:cat>
          <c:val>
            <c:numRef>
              <c:f>Tabelle1!$B$2:$B$3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7239799570508235"/>
          <c:w val="0.62519220811684251"/>
          <c:h val="0.55946625552924767"/>
        </c:manualLayout>
      </c:layout>
      <c:pie3D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Jahrgang 1</c:v>
                </c:pt>
              </c:strCache>
            </c:strRef>
          </c:tx>
          <c:dPt>
            <c:idx val="1"/>
            <c:bubble3D val="0"/>
            <c:explosion val="31"/>
          </c:dPt>
          <c:cat>
            <c:strRef>
              <c:f>Tabelle1!$A$2:$A$3</c:f>
              <c:strCache>
                <c:ptCount val="2"/>
                <c:pt idx="0">
                  <c:v>Verfassen von Texten  80 %</c:v>
                </c:pt>
                <c:pt idx="1">
                  <c:v>Schreibfertigkeit - Schrift und Form 20 %</c:v>
                </c:pt>
              </c:strCache>
            </c:strRef>
          </c:cat>
          <c:val>
            <c:numRef>
              <c:f>Tabelle1!$B$2:$B$3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5.0925925925925923E-2"/>
          <c:w val="0.55265314057964976"/>
          <c:h val="0.8250842281078502"/>
        </c:manualLayout>
      </c:layout>
      <c:pie3D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Spalte1</c:v>
                </c:pt>
              </c:strCache>
            </c:strRef>
          </c:tx>
          <c:explosion val="25"/>
          <c:cat>
            <c:strRef>
              <c:f>Tabelle1!$A$2:$A$5</c:f>
              <c:strCache>
                <c:ptCount val="4"/>
                <c:pt idx="0">
                  <c:v>sinnentnehmendes Lesen 50 %</c:v>
                </c:pt>
                <c:pt idx="1">
                  <c:v>Lesefluss bei geübten Texten 20 %</c:v>
                </c:pt>
                <c:pt idx="2">
                  <c:v>Lesefluss bei ungeübten Texten 10 %</c:v>
                </c:pt>
                <c:pt idx="3">
                  <c:v>Bücher lesen (Internetrecherche) 20 % 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50</c:v>
                </c:pt>
                <c:pt idx="1">
                  <c:v>20</c:v>
                </c:pt>
                <c:pt idx="2">
                  <c:v>10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39949145761984206"/>
          <c:y val="2.1612715077282019E-2"/>
          <c:w val="0.58316033915834875"/>
          <c:h val="0.8645182534001432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646314841712746E-2"/>
          <c:y val="9.1097308488612833E-2"/>
          <c:w val="0.4858089340774151"/>
          <c:h val="0.64389233954451341"/>
        </c:manualLayout>
      </c:layout>
      <c:pie3D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Spalte1</c:v>
                </c:pt>
              </c:strCache>
            </c:strRef>
          </c:tx>
          <c:explosion val="25"/>
          <c:cat>
            <c:strRef>
              <c:f>Tabelle1!$A$2:$A$4</c:f>
              <c:strCache>
                <c:ptCount val="3"/>
                <c:pt idx="0">
                  <c:v>Lernwörter / Lerntexte 33 %</c:v>
                </c:pt>
                <c:pt idx="1">
                  <c:v>Abschreib- und Korrekturtechniken 33 %</c:v>
                </c:pt>
                <c:pt idx="2">
                  <c:v>Rechtschreibung in eigenen Texten 33 % </c:v>
                </c:pt>
              </c:strCache>
            </c:strRef>
          </c:cat>
          <c:val>
            <c:numRef>
              <c:f>Tabelle1!$B$2:$B$4</c:f>
              <c:numCache>
                <c:formatCode>General</c:formatCode>
                <c:ptCount val="3"/>
                <c:pt idx="0">
                  <c:v>33</c:v>
                </c:pt>
                <c:pt idx="1">
                  <c:v>33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633979733115885"/>
          <c:y val="0.12526890660406578"/>
          <c:w val="0.42225466962260788"/>
          <c:h val="0.7494615346994669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478DB93B.dotm</Template>
  <TotalTime>0</TotalTime>
  <Pages>6</Pages>
  <Words>1038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Gelsenkirchen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Roewekamp Astrid</dc:creator>
  <cp:lastModifiedBy>Roewekamp Astrid</cp:lastModifiedBy>
  <cp:revision>3</cp:revision>
  <dcterms:created xsi:type="dcterms:W3CDTF">2018-06-07T12:02:00Z</dcterms:created>
  <dcterms:modified xsi:type="dcterms:W3CDTF">2018-06-07T12:27:00Z</dcterms:modified>
</cp:coreProperties>
</file>